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890D3" w14:textId="5F9D4553" w:rsidR="004E717A" w:rsidRDefault="004E717A" w:rsidP="004E717A">
      <w:pPr>
        <w:rPr>
          <w:rFonts w:asciiTheme="majorHAnsi" w:hAnsiTheme="majorHAnsi"/>
          <w:b/>
          <w:bCs/>
          <w:noProof/>
          <w:sz w:val="26"/>
          <w:szCs w:val="26"/>
        </w:rPr>
      </w:pPr>
      <w:bookmarkStart w:id="0" w:name="_GoBack"/>
      <w:bookmarkEnd w:id="0"/>
      <w:r>
        <w:rPr>
          <w:noProof/>
        </w:rPr>
        <w:drawing>
          <wp:anchor distT="0" distB="0" distL="114300" distR="114300" simplePos="0" relativeHeight="251659776" behindDoc="0" locked="0" layoutInCell="1" allowOverlap="1" wp14:anchorId="3952F340" wp14:editId="76269B98">
            <wp:simplePos x="0" y="0"/>
            <wp:positionH relativeFrom="column">
              <wp:posOffset>-361950</wp:posOffset>
            </wp:positionH>
            <wp:positionV relativeFrom="paragraph">
              <wp:posOffset>267970</wp:posOffset>
            </wp:positionV>
            <wp:extent cx="2513965" cy="1838325"/>
            <wp:effectExtent l="0" t="0" r="635" b="9525"/>
            <wp:wrapNone/>
            <wp:docPr id="1" name="Picture 1" descr="Macintosh HD:Users:stuartrenshaw:Documents:Celtic Cross Education Brand:Logos:Digital:CelticCross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uartrenshaw:Documents:Celtic Cross Education Brand:Logos:Digital:CelticCrossEd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3965" cy="1838325"/>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a:ext>
                    </a:extLst>
                  </pic:spPr>
                </pic:pic>
              </a:graphicData>
            </a:graphic>
            <wp14:sizeRelH relativeFrom="page">
              <wp14:pctWidth>0</wp14:pctWidth>
            </wp14:sizeRelH>
            <wp14:sizeRelV relativeFrom="page">
              <wp14:pctHeight>0</wp14:pctHeight>
            </wp14:sizeRelV>
          </wp:anchor>
        </w:drawing>
      </w:r>
    </w:p>
    <w:p w14:paraId="28A3C02A" w14:textId="414A6F51" w:rsidR="004E717A" w:rsidRDefault="004E717A" w:rsidP="00506FFD">
      <w:pPr>
        <w:jc w:val="center"/>
        <w:rPr>
          <w:rFonts w:asciiTheme="majorHAnsi" w:hAnsiTheme="majorHAnsi"/>
          <w:b/>
          <w:bCs/>
          <w:noProof/>
          <w:sz w:val="26"/>
          <w:szCs w:val="26"/>
        </w:rPr>
      </w:pPr>
      <w:r>
        <w:rPr>
          <w:rFonts w:asciiTheme="majorHAnsi" w:hAnsiTheme="majorHAnsi"/>
          <w:b/>
          <w:bCs/>
          <w:noProof/>
          <w:sz w:val="26"/>
          <w:szCs w:val="26"/>
        </w:rPr>
        <w:drawing>
          <wp:inline distT="0" distB="0" distL="0" distR="0" wp14:anchorId="09DFA4C4" wp14:editId="63C0BB95">
            <wp:extent cx="1304925" cy="1304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pic:spPr>
                </pic:pic>
              </a:graphicData>
            </a:graphic>
          </wp:inline>
        </w:drawing>
      </w:r>
    </w:p>
    <w:p w14:paraId="5339DFC2" w14:textId="6E49EBDE" w:rsidR="004E717A" w:rsidRDefault="004E717A" w:rsidP="00506FFD">
      <w:pPr>
        <w:jc w:val="center"/>
        <w:rPr>
          <w:rFonts w:asciiTheme="majorHAnsi" w:hAnsiTheme="majorHAnsi"/>
          <w:b/>
          <w:bCs/>
          <w:noProof/>
          <w:sz w:val="26"/>
          <w:szCs w:val="26"/>
        </w:rPr>
      </w:pPr>
    </w:p>
    <w:p w14:paraId="24EA8E0C" w14:textId="20C7DE17" w:rsidR="004E717A" w:rsidRDefault="004E717A" w:rsidP="00506FFD">
      <w:pPr>
        <w:jc w:val="center"/>
        <w:rPr>
          <w:rFonts w:asciiTheme="majorHAnsi" w:hAnsiTheme="majorHAnsi"/>
          <w:b/>
          <w:bCs/>
          <w:sz w:val="26"/>
          <w:szCs w:val="26"/>
        </w:rPr>
      </w:pPr>
    </w:p>
    <w:p w14:paraId="2E9FCD42" w14:textId="56DC669A" w:rsidR="004E717A" w:rsidRDefault="004E717A" w:rsidP="00506FFD">
      <w:pPr>
        <w:jc w:val="center"/>
        <w:rPr>
          <w:rFonts w:asciiTheme="majorHAnsi" w:hAnsiTheme="majorHAnsi"/>
          <w:b/>
          <w:bCs/>
          <w:sz w:val="26"/>
          <w:szCs w:val="26"/>
        </w:rPr>
      </w:pPr>
    </w:p>
    <w:p w14:paraId="60590C6B" w14:textId="533E42FB" w:rsidR="004E717A" w:rsidRDefault="004E717A" w:rsidP="00506FFD">
      <w:pPr>
        <w:jc w:val="center"/>
        <w:rPr>
          <w:rFonts w:asciiTheme="majorHAnsi" w:hAnsiTheme="majorHAnsi"/>
          <w:b/>
          <w:bCs/>
          <w:sz w:val="26"/>
          <w:szCs w:val="26"/>
        </w:rPr>
      </w:pPr>
    </w:p>
    <w:p w14:paraId="169C766C" w14:textId="0B77BB8B" w:rsidR="004E717A" w:rsidRDefault="004E717A" w:rsidP="00506FFD">
      <w:pPr>
        <w:jc w:val="center"/>
        <w:rPr>
          <w:rFonts w:asciiTheme="majorHAnsi" w:hAnsiTheme="majorHAnsi"/>
          <w:b/>
          <w:bCs/>
          <w:sz w:val="26"/>
          <w:szCs w:val="26"/>
        </w:rPr>
      </w:pPr>
    </w:p>
    <w:p w14:paraId="0B6280B7" w14:textId="5CF0AF51" w:rsidR="004E717A" w:rsidRDefault="004E717A" w:rsidP="00506FFD">
      <w:pPr>
        <w:jc w:val="center"/>
        <w:rPr>
          <w:rFonts w:asciiTheme="majorHAnsi" w:hAnsiTheme="majorHAnsi"/>
          <w:b/>
          <w:bCs/>
          <w:sz w:val="26"/>
          <w:szCs w:val="26"/>
        </w:rPr>
      </w:pPr>
    </w:p>
    <w:p w14:paraId="1882912B" w14:textId="77777777" w:rsidR="004E717A" w:rsidRDefault="004E717A" w:rsidP="00506FFD">
      <w:pPr>
        <w:jc w:val="center"/>
        <w:rPr>
          <w:rFonts w:asciiTheme="majorHAnsi" w:hAnsiTheme="majorHAnsi"/>
          <w:b/>
          <w:bCs/>
          <w:sz w:val="26"/>
          <w:szCs w:val="26"/>
        </w:rPr>
      </w:pPr>
    </w:p>
    <w:p w14:paraId="3A93CAB9" w14:textId="77777777" w:rsidR="00CB3402" w:rsidRPr="00355533" w:rsidRDefault="00CB3402" w:rsidP="00CB3402">
      <w:pPr>
        <w:jc w:val="center"/>
        <w:rPr>
          <w:rFonts w:asciiTheme="majorHAnsi" w:hAnsiTheme="majorHAnsi"/>
          <w:b/>
          <w:sz w:val="32"/>
          <w:szCs w:val="32"/>
        </w:rPr>
      </w:pPr>
      <w:r w:rsidRPr="00355533">
        <w:rPr>
          <w:rFonts w:asciiTheme="majorHAnsi" w:hAnsiTheme="majorHAnsi"/>
          <w:b/>
          <w:sz w:val="32"/>
          <w:szCs w:val="32"/>
        </w:rPr>
        <w:t>More Able Policy</w:t>
      </w:r>
    </w:p>
    <w:p w14:paraId="52D4DECB" w14:textId="77777777" w:rsidR="00CB3402" w:rsidRPr="00355533" w:rsidRDefault="00CB3402" w:rsidP="00CB3402">
      <w:pPr>
        <w:rPr>
          <w:rFonts w:asciiTheme="majorHAnsi" w:hAnsiTheme="majorHAnsi"/>
          <w:b/>
          <w:sz w:val="22"/>
          <w:szCs w:val="22"/>
          <w:u w:val="single"/>
        </w:rPr>
      </w:pPr>
    </w:p>
    <w:p w14:paraId="4B73E571" w14:textId="77777777" w:rsidR="00CB3402" w:rsidRPr="00355533" w:rsidRDefault="00CB3402" w:rsidP="00CB3402">
      <w:pPr>
        <w:rPr>
          <w:rFonts w:asciiTheme="majorHAnsi" w:hAnsiTheme="majorHAnsi"/>
          <w:sz w:val="22"/>
          <w:szCs w:val="22"/>
        </w:rPr>
      </w:pPr>
      <w:r w:rsidRPr="00355533">
        <w:rPr>
          <w:rFonts w:asciiTheme="majorHAnsi" w:hAnsiTheme="majorHAnsi"/>
          <w:b/>
          <w:sz w:val="22"/>
          <w:szCs w:val="22"/>
          <w:u w:val="single"/>
        </w:rPr>
        <w:t>Introduction</w:t>
      </w:r>
    </w:p>
    <w:p w14:paraId="3835F5C5" w14:textId="77777777" w:rsidR="00CB3402" w:rsidRPr="00355533" w:rsidRDefault="00CB3402" w:rsidP="00CB3402">
      <w:pPr>
        <w:rPr>
          <w:rFonts w:asciiTheme="majorHAnsi" w:hAnsiTheme="majorHAnsi"/>
          <w:sz w:val="22"/>
          <w:szCs w:val="22"/>
        </w:rPr>
      </w:pPr>
    </w:p>
    <w:p w14:paraId="0922589E" w14:textId="77777777" w:rsidR="00CB3402" w:rsidRPr="00355533" w:rsidRDefault="00CB3402" w:rsidP="00CB3402">
      <w:pPr>
        <w:rPr>
          <w:rFonts w:asciiTheme="majorHAnsi" w:hAnsiTheme="majorHAnsi"/>
          <w:sz w:val="22"/>
          <w:szCs w:val="22"/>
        </w:rPr>
      </w:pPr>
      <w:r w:rsidRPr="00355533">
        <w:rPr>
          <w:rFonts w:asciiTheme="majorHAnsi" w:hAnsiTheme="majorHAnsi"/>
          <w:sz w:val="22"/>
          <w:szCs w:val="22"/>
        </w:rPr>
        <w:t>This policy is a statement of the entitlement of children with high ability at this school.  It has been developed from reading and research, through staff consultation and by CPD.</w:t>
      </w:r>
    </w:p>
    <w:p w14:paraId="05AE54E8" w14:textId="77777777" w:rsidR="00CB3402" w:rsidRPr="00355533" w:rsidRDefault="00CB3402" w:rsidP="00CB3402">
      <w:pPr>
        <w:rPr>
          <w:rFonts w:asciiTheme="majorHAnsi" w:hAnsiTheme="majorHAnsi"/>
          <w:sz w:val="22"/>
          <w:szCs w:val="22"/>
        </w:rPr>
      </w:pPr>
    </w:p>
    <w:p w14:paraId="0BFC01E8" w14:textId="77777777" w:rsidR="00CB3402" w:rsidRPr="00355533" w:rsidRDefault="00CB3402" w:rsidP="00CB3402">
      <w:pPr>
        <w:rPr>
          <w:rFonts w:asciiTheme="majorHAnsi" w:hAnsiTheme="majorHAnsi"/>
          <w:sz w:val="22"/>
          <w:szCs w:val="22"/>
        </w:rPr>
      </w:pPr>
      <w:r w:rsidRPr="00355533">
        <w:rPr>
          <w:rFonts w:asciiTheme="majorHAnsi" w:hAnsiTheme="majorHAnsi"/>
          <w:sz w:val="22"/>
          <w:szCs w:val="22"/>
        </w:rPr>
        <w:t>The policy now reflects the expertise of staff within the school.  It also reflects the commitment of the school to support the able child.  The Governors will be aware of these needs and that there should be provision within the budget for resources.</w:t>
      </w:r>
    </w:p>
    <w:p w14:paraId="5DE1C88B" w14:textId="77777777" w:rsidR="00CB3402" w:rsidRPr="00355533" w:rsidRDefault="00CB3402" w:rsidP="00CB3402">
      <w:pPr>
        <w:rPr>
          <w:rFonts w:asciiTheme="majorHAnsi" w:hAnsiTheme="majorHAnsi"/>
          <w:sz w:val="22"/>
          <w:szCs w:val="22"/>
        </w:rPr>
      </w:pPr>
    </w:p>
    <w:p w14:paraId="39D75D3B" w14:textId="77777777" w:rsidR="00CB3402" w:rsidRPr="00355533" w:rsidRDefault="00CB3402" w:rsidP="00CB3402">
      <w:pPr>
        <w:rPr>
          <w:rFonts w:asciiTheme="majorHAnsi" w:hAnsiTheme="majorHAnsi"/>
          <w:sz w:val="22"/>
          <w:szCs w:val="22"/>
        </w:rPr>
      </w:pPr>
      <w:r w:rsidRPr="00355533">
        <w:rPr>
          <w:rFonts w:asciiTheme="majorHAnsi" w:hAnsiTheme="majorHAnsi"/>
          <w:b/>
          <w:sz w:val="22"/>
          <w:szCs w:val="22"/>
          <w:u w:val="single"/>
        </w:rPr>
        <w:t>Aims</w:t>
      </w:r>
    </w:p>
    <w:p w14:paraId="16206705" w14:textId="77777777" w:rsidR="00CB3402" w:rsidRPr="00355533" w:rsidRDefault="00CB3402" w:rsidP="00CB3402">
      <w:pPr>
        <w:rPr>
          <w:rFonts w:asciiTheme="majorHAnsi" w:hAnsiTheme="majorHAnsi"/>
          <w:sz w:val="22"/>
          <w:szCs w:val="22"/>
        </w:rPr>
      </w:pPr>
    </w:p>
    <w:p w14:paraId="741CE256" w14:textId="77777777" w:rsidR="00CB3402" w:rsidRPr="00355533" w:rsidRDefault="00CB3402" w:rsidP="00CB3402">
      <w:pPr>
        <w:numPr>
          <w:ilvl w:val="0"/>
          <w:numId w:val="5"/>
        </w:numPr>
        <w:rPr>
          <w:rFonts w:asciiTheme="majorHAnsi" w:hAnsiTheme="majorHAnsi"/>
          <w:sz w:val="22"/>
          <w:szCs w:val="22"/>
        </w:rPr>
      </w:pPr>
      <w:r w:rsidRPr="00355533">
        <w:rPr>
          <w:rFonts w:asciiTheme="majorHAnsi" w:hAnsiTheme="majorHAnsi"/>
          <w:sz w:val="22"/>
          <w:szCs w:val="22"/>
        </w:rPr>
        <w:t>To support the abilities, personal qualities and talents of all children.</w:t>
      </w:r>
    </w:p>
    <w:p w14:paraId="1323EDF0" w14:textId="77777777" w:rsidR="00CB3402" w:rsidRPr="00355533" w:rsidRDefault="00CB3402" w:rsidP="00CB3402">
      <w:pPr>
        <w:numPr>
          <w:ilvl w:val="0"/>
          <w:numId w:val="5"/>
        </w:numPr>
        <w:rPr>
          <w:rFonts w:asciiTheme="majorHAnsi" w:hAnsiTheme="majorHAnsi"/>
          <w:sz w:val="22"/>
          <w:szCs w:val="22"/>
        </w:rPr>
      </w:pPr>
      <w:r w:rsidRPr="00355533">
        <w:rPr>
          <w:rFonts w:asciiTheme="majorHAnsi" w:hAnsiTheme="majorHAnsi"/>
          <w:sz w:val="22"/>
          <w:szCs w:val="22"/>
        </w:rPr>
        <w:t>To ensure that all children receive an education appropriate to their abilities.</w:t>
      </w:r>
    </w:p>
    <w:p w14:paraId="646BCADB" w14:textId="77777777" w:rsidR="00CB3402" w:rsidRPr="00355533" w:rsidRDefault="00CB3402" w:rsidP="00CB3402">
      <w:pPr>
        <w:numPr>
          <w:ilvl w:val="0"/>
          <w:numId w:val="5"/>
        </w:numPr>
        <w:rPr>
          <w:rFonts w:asciiTheme="majorHAnsi" w:hAnsiTheme="majorHAnsi"/>
          <w:sz w:val="22"/>
          <w:szCs w:val="22"/>
        </w:rPr>
      </w:pPr>
      <w:r w:rsidRPr="00355533">
        <w:rPr>
          <w:rFonts w:asciiTheme="majorHAnsi" w:hAnsiTheme="majorHAnsi"/>
          <w:sz w:val="22"/>
          <w:szCs w:val="22"/>
        </w:rPr>
        <w:t>To provide teaching which makes learning challenging and enjoyable.  To provide higher order thinking and questioning skills.</w:t>
      </w:r>
    </w:p>
    <w:p w14:paraId="16521604" w14:textId="09BB6786" w:rsidR="00CB3402" w:rsidRPr="00355533" w:rsidRDefault="00CB3402" w:rsidP="00CB3402">
      <w:pPr>
        <w:numPr>
          <w:ilvl w:val="0"/>
          <w:numId w:val="5"/>
        </w:numPr>
        <w:rPr>
          <w:rFonts w:asciiTheme="majorHAnsi" w:hAnsiTheme="majorHAnsi"/>
          <w:sz w:val="22"/>
          <w:szCs w:val="22"/>
        </w:rPr>
      </w:pPr>
      <w:r w:rsidRPr="00355533">
        <w:rPr>
          <w:rFonts w:asciiTheme="majorHAnsi" w:hAnsiTheme="majorHAnsi"/>
          <w:sz w:val="22"/>
          <w:szCs w:val="22"/>
        </w:rPr>
        <w:t xml:space="preserve">To employ </w:t>
      </w:r>
      <w:r w:rsidR="00987C72">
        <w:rPr>
          <w:rFonts w:asciiTheme="majorHAnsi" w:hAnsiTheme="majorHAnsi"/>
          <w:sz w:val="22"/>
          <w:szCs w:val="22"/>
        </w:rPr>
        <w:t>a wide variety of methods in</w:t>
      </w:r>
      <w:r w:rsidRPr="00355533">
        <w:rPr>
          <w:rFonts w:asciiTheme="majorHAnsi" w:hAnsiTheme="majorHAnsi"/>
          <w:sz w:val="22"/>
          <w:szCs w:val="22"/>
        </w:rPr>
        <w:t xml:space="preserve"> recognition of potential.</w:t>
      </w:r>
    </w:p>
    <w:p w14:paraId="662364DA" w14:textId="77777777" w:rsidR="00CB3402" w:rsidRPr="00355533" w:rsidRDefault="00CB3402" w:rsidP="00CB3402">
      <w:pPr>
        <w:numPr>
          <w:ilvl w:val="0"/>
          <w:numId w:val="5"/>
        </w:numPr>
        <w:rPr>
          <w:rFonts w:asciiTheme="majorHAnsi" w:hAnsiTheme="majorHAnsi"/>
          <w:sz w:val="22"/>
          <w:szCs w:val="22"/>
        </w:rPr>
      </w:pPr>
      <w:r w:rsidRPr="00355533">
        <w:rPr>
          <w:rFonts w:asciiTheme="majorHAnsi" w:hAnsiTheme="majorHAnsi"/>
          <w:sz w:val="22"/>
          <w:szCs w:val="22"/>
        </w:rPr>
        <w:t>To recognise under-achievement and to seek to remove it.</w:t>
      </w:r>
    </w:p>
    <w:p w14:paraId="76E0F162" w14:textId="77777777" w:rsidR="00CB3402" w:rsidRPr="00355533" w:rsidRDefault="00CB3402" w:rsidP="00CB3402">
      <w:pPr>
        <w:numPr>
          <w:ilvl w:val="0"/>
          <w:numId w:val="5"/>
        </w:numPr>
        <w:rPr>
          <w:rFonts w:asciiTheme="majorHAnsi" w:hAnsiTheme="majorHAnsi"/>
          <w:sz w:val="22"/>
          <w:szCs w:val="22"/>
        </w:rPr>
      </w:pPr>
      <w:r w:rsidRPr="00355533">
        <w:rPr>
          <w:rFonts w:asciiTheme="majorHAnsi" w:hAnsiTheme="majorHAnsi"/>
          <w:sz w:val="22"/>
          <w:szCs w:val="22"/>
        </w:rPr>
        <w:t>To stimulate children through extra curricular activities and through curriculum enrichment.</w:t>
      </w:r>
    </w:p>
    <w:p w14:paraId="2E9935E9" w14:textId="77777777" w:rsidR="00CB3402" w:rsidRPr="00355533" w:rsidRDefault="00CB3402" w:rsidP="00CB3402">
      <w:pPr>
        <w:numPr>
          <w:ilvl w:val="0"/>
          <w:numId w:val="5"/>
        </w:numPr>
        <w:rPr>
          <w:rFonts w:asciiTheme="majorHAnsi" w:hAnsiTheme="majorHAnsi"/>
          <w:sz w:val="22"/>
          <w:szCs w:val="22"/>
        </w:rPr>
      </w:pPr>
      <w:r w:rsidRPr="00355533">
        <w:rPr>
          <w:rFonts w:asciiTheme="majorHAnsi" w:hAnsiTheme="majorHAnsi"/>
          <w:sz w:val="22"/>
          <w:szCs w:val="22"/>
        </w:rPr>
        <w:t>To have the expectation that the curriculum for all will be extended by realising the needs of the most able.</w:t>
      </w:r>
    </w:p>
    <w:p w14:paraId="46B6087B" w14:textId="77777777" w:rsidR="00CB3402" w:rsidRPr="00355533" w:rsidRDefault="00CB3402" w:rsidP="00CB3402">
      <w:pPr>
        <w:numPr>
          <w:ilvl w:val="0"/>
          <w:numId w:val="5"/>
        </w:numPr>
        <w:rPr>
          <w:rFonts w:asciiTheme="majorHAnsi" w:hAnsiTheme="majorHAnsi"/>
          <w:sz w:val="22"/>
          <w:szCs w:val="22"/>
        </w:rPr>
      </w:pPr>
      <w:r w:rsidRPr="00355533">
        <w:rPr>
          <w:rFonts w:asciiTheme="majorHAnsi" w:hAnsiTheme="majorHAnsi"/>
          <w:sz w:val="22"/>
          <w:szCs w:val="22"/>
        </w:rPr>
        <w:t>To sign post children to other agencies if the school does not the relevant staff to support their abilities (</w:t>
      </w:r>
      <w:proofErr w:type="spellStart"/>
      <w:r w:rsidRPr="00355533">
        <w:rPr>
          <w:rFonts w:asciiTheme="majorHAnsi" w:hAnsiTheme="majorHAnsi"/>
          <w:sz w:val="22"/>
          <w:szCs w:val="22"/>
        </w:rPr>
        <w:t>eg</w:t>
      </w:r>
      <w:proofErr w:type="spellEnd"/>
      <w:r w:rsidRPr="00355533">
        <w:rPr>
          <w:rFonts w:asciiTheme="majorHAnsi" w:hAnsiTheme="majorHAnsi"/>
          <w:sz w:val="22"/>
          <w:szCs w:val="22"/>
        </w:rPr>
        <w:t>; specialised sports).</w:t>
      </w:r>
    </w:p>
    <w:p w14:paraId="5070328C" w14:textId="77777777" w:rsidR="00CB3402" w:rsidRPr="00355533" w:rsidRDefault="00CB3402" w:rsidP="00CB3402">
      <w:pPr>
        <w:rPr>
          <w:rFonts w:asciiTheme="majorHAnsi" w:hAnsiTheme="majorHAnsi"/>
          <w:sz w:val="22"/>
          <w:szCs w:val="22"/>
        </w:rPr>
      </w:pPr>
    </w:p>
    <w:p w14:paraId="7B4FF2DB" w14:textId="77777777" w:rsidR="00CB3402" w:rsidRPr="00355533" w:rsidRDefault="00CB3402" w:rsidP="00CB3402">
      <w:pPr>
        <w:rPr>
          <w:rFonts w:asciiTheme="majorHAnsi" w:hAnsiTheme="majorHAnsi"/>
          <w:sz w:val="22"/>
          <w:szCs w:val="22"/>
        </w:rPr>
      </w:pPr>
      <w:r w:rsidRPr="00355533">
        <w:rPr>
          <w:rFonts w:asciiTheme="majorHAnsi" w:hAnsiTheme="majorHAnsi"/>
          <w:b/>
          <w:sz w:val="22"/>
          <w:szCs w:val="22"/>
          <w:u w:val="single"/>
        </w:rPr>
        <w:t>Definition</w:t>
      </w:r>
    </w:p>
    <w:p w14:paraId="4524BF22" w14:textId="77777777" w:rsidR="00CB3402" w:rsidRPr="00355533" w:rsidRDefault="00CB3402" w:rsidP="00CB3402">
      <w:pPr>
        <w:rPr>
          <w:rFonts w:asciiTheme="majorHAnsi" w:hAnsiTheme="majorHAnsi"/>
          <w:sz w:val="22"/>
          <w:szCs w:val="22"/>
        </w:rPr>
      </w:pPr>
    </w:p>
    <w:p w14:paraId="2DC553B2" w14:textId="77777777" w:rsidR="00CB3402" w:rsidRDefault="00CB3402" w:rsidP="00CB3402">
      <w:pPr>
        <w:rPr>
          <w:rFonts w:asciiTheme="majorHAnsi" w:hAnsiTheme="majorHAnsi"/>
          <w:sz w:val="22"/>
          <w:szCs w:val="22"/>
        </w:rPr>
      </w:pPr>
      <w:r w:rsidRPr="00355533">
        <w:rPr>
          <w:rFonts w:asciiTheme="majorHAnsi" w:hAnsiTheme="majorHAnsi"/>
          <w:sz w:val="22"/>
          <w:szCs w:val="22"/>
        </w:rPr>
        <w:t>A more able pupil is one who is in the top 5-10% of the pupil population (DfES definition) and who ‘has the capacity for or demonstrates high levels of performance in an academic area’.</w:t>
      </w:r>
    </w:p>
    <w:p w14:paraId="7F7D8CA9" w14:textId="77777777" w:rsidR="001758B6" w:rsidRPr="00355533" w:rsidRDefault="001758B6" w:rsidP="00CB3402">
      <w:pPr>
        <w:rPr>
          <w:rFonts w:asciiTheme="majorHAnsi" w:hAnsiTheme="majorHAnsi"/>
          <w:sz w:val="22"/>
          <w:szCs w:val="22"/>
        </w:rPr>
      </w:pPr>
    </w:p>
    <w:p w14:paraId="06288D10" w14:textId="77777777" w:rsidR="00CB3402" w:rsidRPr="00355533" w:rsidRDefault="00CB3402" w:rsidP="00CB3402">
      <w:pPr>
        <w:rPr>
          <w:rFonts w:asciiTheme="majorHAnsi" w:hAnsiTheme="majorHAnsi"/>
          <w:sz w:val="22"/>
          <w:szCs w:val="22"/>
        </w:rPr>
      </w:pPr>
      <w:r w:rsidRPr="00355533">
        <w:rPr>
          <w:rFonts w:asciiTheme="majorHAnsi" w:hAnsiTheme="majorHAnsi"/>
          <w:sz w:val="22"/>
          <w:szCs w:val="22"/>
        </w:rPr>
        <w:lastRenderedPageBreak/>
        <w:t>A more able pupil is also one who is in the top 5-10% of those with a domain specific ability in a non-academic area:</w:t>
      </w:r>
    </w:p>
    <w:p w14:paraId="5CB85788" w14:textId="77777777" w:rsidR="00CB3402" w:rsidRPr="00355533" w:rsidRDefault="00CB3402" w:rsidP="00CB3402">
      <w:pPr>
        <w:numPr>
          <w:ilvl w:val="0"/>
          <w:numId w:val="6"/>
        </w:numPr>
        <w:rPr>
          <w:rFonts w:asciiTheme="majorHAnsi" w:hAnsiTheme="majorHAnsi"/>
          <w:sz w:val="22"/>
          <w:szCs w:val="22"/>
        </w:rPr>
      </w:pPr>
      <w:r w:rsidRPr="00355533">
        <w:rPr>
          <w:rFonts w:asciiTheme="majorHAnsi" w:hAnsiTheme="majorHAnsi"/>
          <w:sz w:val="22"/>
          <w:szCs w:val="22"/>
        </w:rPr>
        <w:t>Physical talent</w:t>
      </w:r>
    </w:p>
    <w:p w14:paraId="2702E981" w14:textId="77777777" w:rsidR="00CB3402" w:rsidRPr="00355533" w:rsidRDefault="00CB3402" w:rsidP="00CB3402">
      <w:pPr>
        <w:numPr>
          <w:ilvl w:val="0"/>
          <w:numId w:val="6"/>
        </w:numPr>
        <w:rPr>
          <w:rFonts w:asciiTheme="majorHAnsi" w:hAnsiTheme="majorHAnsi"/>
          <w:sz w:val="22"/>
          <w:szCs w:val="22"/>
        </w:rPr>
      </w:pPr>
      <w:r w:rsidRPr="00355533">
        <w:rPr>
          <w:rFonts w:asciiTheme="majorHAnsi" w:hAnsiTheme="majorHAnsi"/>
          <w:sz w:val="22"/>
          <w:szCs w:val="22"/>
        </w:rPr>
        <w:t>Visual/performing abilities / creativity</w:t>
      </w:r>
    </w:p>
    <w:p w14:paraId="35C4BF53" w14:textId="77777777" w:rsidR="00CB3402" w:rsidRPr="00355533" w:rsidRDefault="00CB3402" w:rsidP="00CB3402">
      <w:pPr>
        <w:numPr>
          <w:ilvl w:val="0"/>
          <w:numId w:val="6"/>
        </w:numPr>
        <w:rPr>
          <w:rFonts w:asciiTheme="majorHAnsi" w:hAnsiTheme="majorHAnsi"/>
          <w:sz w:val="22"/>
          <w:szCs w:val="22"/>
        </w:rPr>
      </w:pPr>
      <w:r w:rsidRPr="00355533">
        <w:rPr>
          <w:rFonts w:asciiTheme="majorHAnsi" w:hAnsiTheme="majorHAnsi"/>
          <w:sz w:val="22"/>
          <w:szCs w:val="22"/>
        </w:rPr>
        <w:t>Mechanical ingenuity</w:t>
      </w:r>
    </w:p>
    <w:p w14:paraId="57EC953D" w14:textId="77777777" w:rsidR="00CB3402" w:rsidRPr="00355533" w:rsidRDefault="00CB3402" w:rsidP="00CB3402">
      <w:pPr>
        <w:numPr>
          <w:ilvl w:val="0"/>
          <w:numId w:val="6"/>
        </w:numPr>
        <w:rPr>
          <w:rFonts w:asciiTheme="majorHAnsi" w:hAnsiTheme="majorHAnsi"/>
          <w:sz w:val="22"/>
          <w:szCs w:val="22"/>
        </w:rPr>
      </w:pPr>
      <w:r w:rsidRPr="00355533">
        <w:rPr>
          <w:rFonts w:asciiTheme="majorHAnsi" w:hAnsiTheme="majorHAnsi"/>
          <w:sz w:val="22"/>
          <w:szCs w:val="22"/>
        </w:rPr>
        <w:t>Outstanding leadership and social awareness</w:t>
      </w:r>
    </w:p>
    <w:p w14:paraId="2A2626F1" w14:textId="77777777" w:rsidR="00CB3402" w:rsidRPr="00355533" w:rsidRDefault="00CB3402" w:rsidP="00CB3402">
      <w:pPr>
        <w:rPr>
          <w:rFonts w:asciiTheme="majorHAnsi" w:hAnsiTheme="majorHAnsi"/>
          <w:sz w:val="22"/>
          <w:szCs w:val="22"/>
        </w:rPr>
      </w:pPr>
    </w:p>
    <w:p w14:paraId="14B0C6F7" w14:textId="77777777" w:rsidR="00CB3402" w:rsidRPr="00355533" w:rsidRDefault="00CB3402" w:rsidP="00CB3402">
      <w:pPr>
        <w:rPr>
          <w:rFonts w:asciiTheme="majorHAnsi" w:hAnsiTheme="majorHAnsi"/>
          <w:sz w:val="22"/>
          <w:szCs w:val="22"/>
        </w:rPr>
      </w:pPr>
      <w:r w:rsidRPr="00355533">
        <w:rPr>
          <w:rFonts w:asciiTheme="majorHAnsi" w:hAnsiTheme="majorHAnsi"/>
          <w:b/>
          <w:sz w:val="22"/>
          <w:szCs w:val="22"/>
          <w:u w:val="single"/>
        </w:rPr>
        <w:t>Identification</w:t>
      </w:r>
    </w:p>
    <w:p w14:paraId="5CCDBC48" w14:textId="77777777" w:rsidR="00CB3402" w:rsidRPr="00355533" w:rsidRDefault="00CB3402" w:rsidP="00CB3402">
      <w:pPr>
        <w:rPr>
          <w:rFonts w:asciiTheme="majorHAnsi" w:hAnsiTheme="majorHAnsi"/>
          <w:sz w:val="22"/>
          <w:szCs w:val="22"/>
        </w:rPr>
      </w:pPr>
    </w:p>
    <w:p w14:paraId="5BBD0C18" w14:textId="77777777" w:rsidR="00CB3402" w:rsidRDefault="00CB3402" w:rsidP="00CB3402">
      <w:pPr>
        <w:rPr>
          <w:rFonts w:asciiTheme="majorHAnsi" w:hAnsiTheme="majorHAnsi"/>
          <w:sz w:val="22"/>
          <w:szCs w:val="22"/>
        </w:rPr>
      </w:pPr>
      <w:r w:rsidRPr="00355533">
        <w:rPr>
          <w:rFonts w:asciiTheme="majorHAnsi" w:hAnsiTheme="majorHAnsi"/>
          <w:sz w:val="22"/>
          <w:szCs w:val="22"/>
        </w:rPr>
        <w:t>Before identifying any more able pupil in a particular area, we aim to ensure that all children have had the opportunity to learn and succeed in this area.  This makes the identification process fair.</w:t>
      </w:r>
    </w:p>
    <w:p w14:paraId="0E8A2689" w14:textId="77777777" w:rsidR="001758B6" w:rsidRPr="00355533" w:rsidRDefault="001758B6" w:rsidP="00CB3402">
      <w:pPr>
        <w:rPr>
          <w:rFonts w:asciiTheme="majorHAnsi" w:hAnsiTheme="majorHAnsi"/>
          <w:sz w:val="22"/>
          <w:szCs w:val="22"/>
        </w:rPr>
      </w:pPr>
    </w:p>
    <w:p w14:paraId="6DC25C16" w14:textId="265C93FA" w:rsidR="00CB3402" w:rsidRPr="00355533" w:rsidRDefault="00CB3402" w:rsidP="00CB3402">
      <w:pPr>
        <w:rPr>
          <w:rFonts w:asciiTheme="majorHAnsi" w:hAnsiTheme="majorHAnsi"/>
          <w:sz w:val="22"/>
          <w:szCs w:val="22"/>
        </w:rPr>
      </w:pPr>
      <w:r w:rsidRPr="00355533">
        <w:rPr>
          <w:rFonts w:asciiTheme="majorHAnsi" w:hAnsiTheme="majorHAnsi"/>
          <w:sz w:val="22"/>
          <w:szCs w:val="22"/>
        </w:rPr>
        <w:t>A more able pupil should be identified using a variety of methods.</w:t>
      </w:r>
      <w:r w:rsidR="001758B6">
        <w:rPr>
          <w:rFonts w:asciiTheme="majorHAnsi" w:hAnsiTheme="majorHAnsi"/>
          <w:sz w:val="22"/>
          <w:szCs w:val="22"/>
        </w:rPr>
        <w:t xml:space="preserve"> </w:t>
      </w:r>
      <w:r w:rsidRPr="00355533">
        <w:rPr>
          <w:rFonts w:asciiTheme="majorHAnsi" w:hAnsiTheme="majorHAnsi"/>
          <w:sz w:val="22"/>
          <w:szCs w:val="22"/>
        </w:rPr>
        <w:t>The specific procedure will vary according to subject area but will include elements of the following:</w:t>
      </w:r>
    </w:p>
    <w:p w14:paraId="54539F9E" w14:textId="77777777" w:rsidR="00CB3402" w:rsidRPr="00355533" w:rsidRDefault="00CB3402" w:rsidP="00CB3402">
      <w:pPr>
        <w:numPr>
          <w:ilvl w:val="0"/>
          <w:numId w:val="7"/>
        </w:numPr>
        <w:rPr>
          <w:rFonts w:asciiTheme="majorHAnsi" w:hAnsiTheme="majorHAnsi"/>
          <w:sz w:val="22"/>
          <w:szCs w:val="22"/>
        </w:rPr>
      </w:pPr>
      <w:r w:rsidRPr="00355533">
        <w:rPr>
          <w:rFonts w:asciiTheme="majorHAnsi" w:hAnsiTheme="majorHAnsi"/>
          <w:sz w:val="22"/>
          <w:szCs w:val="22"/>
        </w:rPr>
        <w:t>Teacher observation and assessment</w:t>
      </w:r>
    </w:p>
    <w:p w14:paraId="271F5255" w14:textId="77777777" w:rsidR="00CB3402" w:rsidRPr="00355533" w:rsidRDefault="00CB3402" w:rsidP="00CB3402">
      <w:pPr>
        <w:numPr>
          <w:ilvl w:val="0"/>
          <w:numId w:val="7"/>
        </w:numPr>
        <w:rPr>
          <w:rFonts w:asciiTheme="majorHAnsi" w:hAnsiTheme="majorHAnsi"/>
          <w:sz w:val="22"/>
          <w:szCs w:val="22"/>
        </w:rPr>
      </w:pPr>
      <w:r w:rsidRPr="00355533">
        <w:rPr>
          <w:rFonts w:asciiTheme="majorHAnsi" w:hAnsiTheme="majorHAnsi"/>
          <w:sz w:val="22"/>
          <w:szCs w:val="22"/>
        </w:rPr>
        <w:t>Summative assessment results</w:t>
      </w:r>
    </w:p>
    <w:p w14:paraId="77A649DD" w14:textId="77777777" w:rsidR="00CB3402" w:rsidRPr="00355533" w:rsidRDefault="00CB3402" w:rsidP="00CB3402">
      <w:pPr>
        <w:numPr>
          <w:ilvl w:val="0"/>
          <w:numId w:val="7"/>
        </w:numPr>
        <w:rPr>
          <w:rFonts w:asciiTheme="majorHAnsi" w:hAnsiTheme="majorHAnsi"/>
          <w:sz w:val="22"/>
          <w:szCs w:val="22"/>
        </w:rPr>
      </w:pPr>
      <w:r w:rsidRPr="00355533">
        <w:rPr>
          <w:rFonts w:asciiTheme="majorHAnsi" w:hAnsiTheme="majorHAnsi"/>
          <w:sz w:val="22"/>
          <w:szCs w:val="22"/>
        </w:rPr>
        <w:t>Parental consultation</w:t>
      </w:r>
    </w:p>
    <w:p w14:paraId="416C8BF6" w14:textId="77777777" w:rsidR="00CB3402" w:rsidRPr="00355533" w:rsidRDefault="00CB3402" w:rsidP="00CB3402">
      <w:pPr>
        <w:numPr>
          <w:ilvl w:val="0"/>
          <w:numId w:val="7"/>
        </w:numPr>
        <w:rPr>
          <w:rFonts w:asciiTheme="majorHAnsi" w:hAnsiTheme="majorHAnsi"/>
          <w:sz w:val="22"/>
          <w:szCs w:val="22"/>
        </w:rPr>
      </w:pPr>
      <w:r w:rsidRPr="00355533">
        <w:rPr>
          <w:rFonts w:asciiTheme="majorHAnsi" w:hAnsiTheme="majorHAnsi"/>
          <w:sz w:val="22"/>
          <w:szCs w:val="22"/>
        </w:rPr>
        <w:t>Specific teacher identification</w:t>
      </w:r>
    </w:p>
    <w:p w14:paraId="7C422CC3" w14:textId="77777777" w:rsidR="00CB3402" w:rsidRPr="00355533" w:rsidRDefault="00CB3402" w:rsidP="00CB3402">
      <w:pPr>
        <w:numPr>
          <w:ilvl w:val="0"/>
          <w:numId w:val="7"/>
        </w:numPr>
        <w:rPr>
          <w:rFonts w:asciiTheme="majorHAnsi" w:hAnsiTheme="majorHAnsi"/>
          <w:sz w:val="22"/>
          <w:szCs w:val="22"/>
        </w:rPr>
      </w:pPr>
      <w:r w:rsidRPr="00355533">
        <w:rPr>
          <w:rFonts w:asciiTheme="majorHAnsi" w:hAnsiTheme="majorHAnsi"/>
          <w:sz w:val="22"/>
          <w:szCs w:val="22"/>
        </w:rPr>
        <w:t>The use of checklists against criteria where appropriate</w:t>
      </w:r>
    </w:p>
    <w:p w14:paraId="7BB91F43" w14:textId="77777777" w:rsidR="00CB3402" w:rsidRPr="00355533" w:rsidRDefault="00CB3402" w:rsidP="00CB3402">
      <w:pPr>
        <w:rPr>
          <w:rFonts w:asciiTheme="majorHAnsi" w:hAnsiTheme="majorHAnsi"/>
          <w:sz w:val="22"/>
          <w:szCs w:val="22"/>
        </w:rPr>
      </w:pPr>
    </w:p>
    <w:p w14:paraId="07F13917" w14:textId="77777777" w:rsidR="00CB3402" w:rsidRPr="00355533" w:rsidRDefault="00CB3402" w:rsidP="00CB3402">
      <w:pPr>
        <w:rPr>
          <w:rFonts w:asciiTheme="majorHAnsi" w:hAnsiTheme="majorHAnsi"/>
          <w:sz w:val="22"/>
          <w:szCs w:val="22"/>
        </w:rPr>
      </w:pPr>
      <w:r w:rsidRPr="00355533">
        <w:rPr>
          <w:rFonts w:asciiTheme="majorHAnsi" w:hAnsiTheme="majorHAnsi"/>
          <w:b/>
          <w:sz w:val="22"/>
          <w:szCs w:val="22"/>
          <w:u w:val="single"/>
        </w:rPr>
        <w:t>It is worth remembering that more able pupils can be</w:t>
      </w:r>
      <w:r w:rsidRPr="00355533">
        <w:rPr>
          <w:rFonts w:asciiTheme="majorHAnsi" w:hAnsiTheme="majorHAnsi"/>
          <w:sz w:val="22"/>
          <w:szCs w:val="22"/>
        </w:rPr>
        <w:t>:</w:t>
      </w:r>
    </w:p>
    <w:p w14:paraId="4C27E2A0" w14:textId="77777777" w:rsidR="00CB3402" w:rsidRPr="00355533" w:rsidRDefault="00CB3402" w:rsidP="00CB3402">
      <w:pPr>
        <w:rPr>
          <w:rFonts w:asciiTheme="majorHAnsi" w:hAnsiTheme="majorHAnsi"/>
          <w:sz w:val="22"/>
          <w:szCs w:val="22"/>
        </w:rPr>
      </w:pPr>
    </w:p>
    <w:p w14:paraId="312DE19A" w14:textId="77777777" w:rsidR="00CB3402" w:rsidRPr="00355533" w:rsidRDefault="00CB3402" w:rsidP="00CB3402">
      <w:pPr>
        <w:numPr>
          <w:ilvl w:val="0"/>
          <w:numId w:val="8"/>
        </w:numPr>
        <w:rPr>
          <w:rFonts w:asciiTheme="majorHAnsi" w:hAnsiTheme="majorHAnsi"/>
          <w:sz w:val="22"/>
          <w:szCs w:val="22"/>
        </w:rPr>
      </w:pPr>
      <w:r w:rsidRPr="00355533">
        <w:rPr>
          <w:rFonts w:asciiTheme="majorHAnsi" w:hAnsiTheme="majorHAnsi"/>
          <w:sz w:val="22"/>
          <w:szCs w:val="22"/>
        </w:rPr>
        <w:t xml:space="preserve">Good all </w:t>
      </w:r>
      <w:proofErr w:type="spellStart"/>
      <w:r w:rsidRPr="00355533">
        <w:rPr>
          <w:rFonts w:asciiTheme="majorHAnsi" w:hAnsiTheme="majorHAnsi"/>
          <w:sz w:val="22"/>
          <w:szCs w:val="22"/>
        </w:rPr>
        <w:t>rounders</w:t>
      </w:r>
      <w:proofErr w:type="spellEnd"/>
    </w:p>
    <w:p w14:paraId="4834A3BE" w14:textId="77777777" w:rsidR="00CB3402" w:rsidRPr="00355533" w:rsidRDefault="00CB3402" w:rsidP="00CB3402">
      <w:pPr>
        <w:numPr>
          <w:ilvl w:val="0"/>
          <w:numId w:val="8"/>
        </w:numPr>
        <w:rPr>
          <w:rFonts w:asciiTheme="majorHAnsi" w:hAnsiTheme="majorHAnsi"/>
          <w:sz w:val="22"/>
          <w:szCs w:val="22"/>
        </w:rPr>
      </w:pPr>
      <w:r w:rsidRPr="00355533">
        <w:rPr>
          <w:rFonts w:asciiTheme="majorHAnsi" w:hAnsiTheme="majorHAnsi"/>
          <w:sz w:val="22"/>
          <w:szCs w:val="22"/>
        </w:rPr>
        <w:t>High achievers in one area</w:t>
      </w:r>
    </w:p>
    <w:p w14:paraId="267A7EDA" w14:textId="77777777" w:rsidR="00CB3402" w:rsidRPr="00355533" w:rsidRDefault="00CB3402" w:rsidP="00CB3402">
      <w:pPr>
        <w:numPr>
          <w:ilvl w:val="0"/>
          <w:numId w:val="8"/>
        </w:numPr>
        <w:rPr>
          <w:rFonts w:asciiTheme="majorHAnsi" w:hAnsiTheme="majorHAnsi"/>
          <w:sz w:val="22"/>
          <w:szCs w:val="22"/>
        </w:rPr>
      </w:pPr>
      <w:r w:rsidRPr="00355533">
        <w:rPr>
          <w:rFonts w:asciiTheme="majorHAnsi" w:hAnsiTheme="majorHAnsi"/>
          <w:sz w:val="22"/>
          <w:szCs w:val="22"/>
        </w:rPr>
        <w:t>Of high ability but with low motivation</w:t>
      </w:r>
    </w:p>
    <w:p w14:paraId="446127F8" w14:textId="77777777" w:rsidR="00CB3402" w:rsidRPr="00355533" w:rsidRDefault="00CB3402" w:rsidP="00CB3402">
      <w:pPr>
        <w:numPr>
          <w:ilvl w:val="0"/>
          <w:numId w:val="8"/>
        </w:numPr>
        <w:rPr>
          <w:rFonts w:asciiTheme="majorHAnsi" w:hAnsiTheme="majorHAnsi"/>
          <w:sz w:val="22"/>
          <w:szCs w:val="22"/>
        </w:rPr>
      </w:pPr>
      <w:r w:rsidRPr="00355533">
        <w:rPr>
          <w:rFonts w:asciiTheme="majorHAnsi" w:hAnsiTheme="majorHAnsi"/>
          <w:sz w:val="22"/>
          <w:szCs w:val="22"/>
        </w:rPr>
        <w:t>Of good verbal ability but poor writing skills</w:t>
      </w:r>
    </w:p>
    <w:p w14:paraId="5E472677" w14:textId="77777777" w:rsidR="00CB3402" w:rsidRPr="00355533" w:rsidRDefault="00CB3402" w:rsidP="00CB3402">
      <w:pPr>
        <w:numPr>
          <w:ilvl w:val="0"/>
          <w:numId w:val="8"/>
        </w:numPr>
        <w:rPr>
          <w:rFonts w:asciiTheme="majorHAnsi" w:hAnsiTheme="majorHAnsi"/>
          <w:sz w:val="22"/>
          <w:szCs w:val="22"/>
        </w:rPr>
      </w:pPr>
      <w:r w:rsidRPr="00355533">
        <w:rPr>
          <w:rFonts w:asciiTheme="majorHAnsi" w:hAnsiTheme="majorHAnsi"/>
          <w:sz w:val="22"/>
          <w:szCs w:val="22"/>
        </w:rPr>
        <w:t>Very able but with a short attention span</w:t>
      </w:r>
    </w:p>
    <w:p w14:paraId="6A9B871C" w14:textId="77777777" w:rsidR="00CB3402" w:rsidRPr="00355533" w:rsidRDefault="00CB3402" w:rsidP="00CB3402">
      <w:pPr>
        <w:numPr>
          <w:ilvl w:val="0"/>
          <w:numId w:val="8"/>
        </w:numPr>
        <w:rPr>
          <w:rFonts w:asciiTheme="majorHAnsi" w:hAnsiTheme="majorHAnsi"/>
          <w:sz w:val="22"/>
          <w:szCs w:val="22"/>
        </w:rPr>
      </w:pPr>
      <w:r w:rsidRPr="00355533">
        <w:rPr>
          <w:rFonts w:asciiTheme="majorHAnsi" w:hAnsiTheme="majorHAnsi"/>
          <w:sz w:val="22"/>
          <w:szCs w:val="22"/>
        </w:rPr>
        <w:t>Very able with poor social skills</w:t>
      </w:r>
    </w:p>
    <w:p w14:paraId="6B9B1BE1" w14:textId="77777777" w:rsidR="00CB3402" w:rsidRPr="00355533" w:rsidRDefault="00CB3402" w:rsidP="00CB3402">
      <w:pPr>
        <w:numPr>
          <w:ilvl w:val="0"/>
          <w:numId w:val="8"/>
        </w:numPr>
        <w:rPr>
          <w:rFonts w:asciiTheme="majorHAnsi" w:hAnsiTheme="majorHAnsi"/>
          <w:sz w:val="22"/>
          <w:szCs w:val="22"/>
        </w:rPr>
      </w:pPr>
      <w:r w:rsidRPr="00355533">
        <w:rPr>
          <w:rFonts w:asciiTheme="majorHAnsi" w:hAnsiTheme="majorHAnsi"/>
          <w:sz w:val="22"/>
          <w:szCs w:val="22"/>
        </w:rPr>
        <w:t>Keen to disguise their abilities</w:t>
      </w:r>
    </w:p>
    <w:p w14:paraId="3889775B" w14:textId="77777777" w:rsidR="00CB3402" w:rsidRPr="00355533" w:rsidRDefault="00CB3402" w:rsidP="00CB3402">
      <w:pPr>
        <w:rPr>
          <w:rFonts w:asciiTheme="majorHAnsi" w:hAnsiTheme="majorHAnsi"/>
          <w:sz w:val="22"/>
          <w:szCs w:val="22"/>
        </w:rPr>
      </w:pPr>
    </w:p>
    <w:p w14:paraId="0CB4B833" w14:textId="77777777" w:rsidR="00CB3402" w:rsidRPr="00355533" w:rsidRDefault="00CB3402" w:rsidP="00CB3402">
      <w:pPr>
        <w:rPr>
          <w:rFonts w:asciiTheme="majorHAnsi" w:hAnsiTheme="majorHAnsi"/>
          <w:sz w:val="22"/>
          <w:szCs w:val="22"/>
        </w:rPr>
      </w:pPr>
      <w:r w:rsidRPr="00355533">
        <w:rPr>
          <w:rFonts w:asciiTheme="majorHAnsi" w:hAnsiTheme="majorHAnsi"/>
          <w:sz w:val="22"/>
          <w:szCs w:val="22"/>
        </w:rPr>
        <w:t>Identification will be a combination of all of these as no one single method can be entirely accurate.</w:t>
      </w:r>
    </w:p>
    <w:p w14:paraId="0C0B43B6" w14:textId="77777777" w:rsidR="00CB3402" w:rsidRPr="00355533" w:rsidRDefault="00CB3402" w:rsidP="00CB3402">
      <w:pPr>
        <w:rPr>
          <w:rFonts w:asciiTheme="majorHAnsi" w:hAnsiTheme="majorHAnsi"/>
          <w:sz w:val="22"/>
          <w:szCs w:val="22"/>
        </w:rPr>
      </w:pPr>
      <w:r w:rsidRPr="00355533">
        <w:rPr>
          <w:rFonts w:asciiTheme="majorHAnsi" w:hAnsiTheme="majorHAnsi"/>
          <w:sz w:val="22"/>
          <w:szCs w:val="22"/>
        </w:rPr>
        <w:t>The school will seek to provide an enriched curriculum for all children.  Through this it will be possible to identify the most able.  The school will then seek to further provide.</w:t>
      </w:r>
    </w:p>
    <w:p w14:paraId="27316606" w14:textId="77777777" w:rsidR="00CB3402" w:rsidRPr="00355533" w:rsidRDefault="00CB3402" w:rsidP="00CB3402">
      <w:pPr>
        <w:rPr>
          <w:rFonts w:asciiTheme="majorHAnsi" w:hAnsiTheme="majorHAnsi"/>
          <w:sz w:val="22"/>
          <w:szCs w:val="22"/>
        </w:rPr>
      </w:pPr>
    </w:p>
    <w:p w14:paraId="2D23C3E8" w14:textId="77777777" w:rsidR="00CB3402" w:rsidRPr="00355533" w:rsidRDefault="00CB3402" w:rsidP="00CB3402">
      <w:pPr>
        <w:rPr>
          <w:rFonts w:asciiTheme="majorHAnsi" w:hAnsiTheme="majorHAnsi"/>
          <w:sz w:val="22"/>
          <w:szCs w:val="22"/>
        </w:rPr>
      </w:pPr>
      <w:r w:rsidRPr="00355533">
        <w:rPr>
          <w:rFonts w:asciiTheme="majorHAnsi" w:hAnsiTheme="majorHAnsi"/>
          <w:sz w:val="22"/>
          <w:szCs w:val="22"/>
        </w:rPr>
        <w:t>Provide – Identify</w:t>
      </w:r>
    </w:p>
    <w:p w14:paraId="501F58F2" w14:textId="77777777" w:rsidR="00CB3402" w:rsidRPr="00355533" w:rsidRDefault="00CB3402" w:rsidP="00CB3402">
      <w:pPr>
        <w:rPr>
          <w:rFonts w:asciiTheme="majorHAnsi" w:hAnsiTheme="majorHAnsi"/>
          <w:sz w:val="22"/>
          <w:szCs w:val="22"/>
        </w:rPr>
      </w:pPr>
    </w:p>
    <w:p w14:paraId="5DA4288F" w14:textId="77777777" w:rsidR="00CB3402" w:rsidRPr="00355533" w:rsidRDefault="00CB3402" w:rsidP="00CB3402">
      <w:pPr>
        <w:rPr>
          <w:rFonts w:asciiTheme="majorHAnsi" w:hAnsiTheme="majorHAnsi"/>
          <w:sz w:val="22"/>
          <w:szCs w:val="22"/>
        </w:rPr>
      </w:pPr>
      <w:r w:rsidRPr="00355533">
        <w:rPr>
          <w:rFonts w:asciiTheme="majorHAnsi" w:hAnsiTheme="majorHAnsi"/>
          <w:sz w:val="22"/>
          <w:szCs w:val="22"/>
        </w:rPr>
        <w:t>Identify - Provide</w:t>
      </w:r>
    </w:p>
    <w:p w14:paraId="7DB4DE52" w14:textId="77777777" w:rsidR="00CB3402" w:rsidRPr="00355533" w:rsidRDefault="00CB3402" w:rsidP="00CB3402">
      <w:pPr>
        <w:rPr>
          <w:rFonts w:asciiTheme="majorHAnsi" w:hAnsiTheme="majorHAnsi"/>
          <w:sz w:val="22"/>
          <w:szCs w:val="22"/>
        </w:rPr>
      </w:pPr>
    </w:p>
    <w:p w14:paraId="1EC1F0F8" w14:textId="77777777" w:rsidR="00CB3402" w:rsidRPr="00355533" w:rsidRDefault="00CB3402" w:rsidP="00CB3402">
      <w:pPr>
        <w:rPr>
          <w:rFonts w:asciiTheme="majorHAnsi" w:hAnsiTheme="majorHAnsi"/>
          <w:sz w:val="22"/>
          <w:szCs w:val="22"/>
        </w:rPr>
      </w:pPr>
      <w:r w:rsidRPr="00355533">
        <w:rPr>
          <w:rFonts w:asciiTheme="majorHAnsi" w:hAnsiTheme="majorHAnsi"/>
          <w:sz w:val="22"/>
          <w:szCs w:val="22"/>
        </w:rPr>
        <w:t>The School is aware of and sympathetic to the potential individual needs of all of our stakeholders.  These unique needs may be due to a wide range of circumstances of a long or short duration.  We will endeavour to accommodate these to ensure an inclusive approach by promoting positive images and experiences of differing race, gender, LGBT and abilities.</w:t>
      </w:r>
    </w:p>
    <w:p w14:paraId="11461344" w14:textId="77777777" w:rsidR="00CB3402" w:rsidRPr="00355533" w:rsidRDefault="00CB3402" w:rsidP="00CB3402">
      <w:pPr>
        <w:rPr>
          <w:rFonts w:asciiTheme="majorHAnsi" w:hAnsiTheme="majorHAnsi"/>
          <w:sz w:val="22"/>
          <w:szCs w:val="22"/>
        </w:rPr>
      </w:pPr>
    </w:p>
    <w:p w14:paraId="327DDF29" w14:textId="33E340E5" w:rsidR="008811B9" w:rsidRDefault="008811B9" w:rsidP="008811B9">
      <w:pPr>
        <w:pBdr>
          <w:top w:val="double" w:sz="6" w:space="1" w:color="auto"/>
        </w:pBdr>
        <w:rPr>
          <w:sz w:val="24"/>
          <w:szCs w:val="24"/>
          <w:u w:val="single"/>
        </w:rPr>
      </w:pPr>
      <w:r w:rsidRPr="009E531B">
        <w:rPr>
          <w:sz w:val="24"/>
          <w:szCs w:val="24"/>
          <w:u w:val="single"/>
        </w:rPr>
        <w:t>This policy was approv</w:t>
      </w:r>
      <w:r w:rsidR="004E717A">
        <w:rPr>
          <w:sz w:val="24"/>
          <w:szCs w:val="24"/>
          <w:u w:val="single"/>
        </w:rPr>
        <w:t>ed by the Local Governing Body -</w:t>
      </w:r>
      <w:r w:rsidRPr="009E531B">
        <w:rPr>
          <w:sz w:val="24"/>
          <w:szCs w:val="24"/>
          <w:u w:val="single"/>
        </w:rPr>
        <w:t xml:space="preserve"> </w:t>
      </w:r>
      <w:r w:rsidR="004E717A">
        <w:rPr>
          <w:sz w:val="24"/>
          <w:szCs w:val="24"/>
          <w:u w:val="single"/>
        </w:rPr>
        <w:t xml:space="preserve">March </w:t>
      </w:r>
      <w:r>
        <w:rPr>
          <w:sz w:val="24"/>
          <w:szCs w:val="24"/>
          <w:u w:val="single"/>
        </w:rPr>
        <w:t>2017</w:t>
      </w:r>
      <w:r w:rsidRPr="009E531B">
        <w:rPr>
          <w:sz w:val="24"/>
          <w:szCs w:val="24"/>
          <w:u w:val="single"/>
        </w:rPr>
        <w:t xml:space="preserve">. </w:t>
      </w:r>
    </w:p>
    <w:p w14:paraId="303D6FC1" w14:textId="50855F88" w:rsidR="004E717A" w:rsidRPr="009E531B" w:rsidRDefault="004E717A" w:rsidP="008811B9">
      <w:pPr>
        <w:pBdr>
          <w:top w:val="double" w:sz="6" w:space="1" w:color="auto"/>
        </w:pBdr>
        <w:rPr>
          <w:sz w:val="24"/>
          <w:szCs w:val="24"/>
          <w:u w:val="single"/>
        </w:rPr>
      </w:pPr>
      <w:r>
        <w:rPr>
          <w:sz w:val="24"/>
          <w:szCs w:val="24"/>
          <w:u w:val="single"/>
        </w:rPr>
        <w:t>This policy was reviewed in December 2019 – no change.</w:t>
      </w:r>
    </w:p>
    <w:p w14:paraId="69235EDC" w14:textId="77777777" w:rsidR="00CB3402" w:rsidRDefault="00CB3402" w:rsidP="00CB3402"/>
    <w:p w14:paraId="57F6CF8F" w14:textId="77777777" w:rsidR="0059677A" w:rsidRPr="007D6F30" w:rsidRDefault="0059677A" w:rsidP="00506FFD">
      <w:pPr>
        <w:jc w:val="center"/>
        <w:rPr>
          <w:rFonts w:asciiTheme="majorHAnsi" w:hAnsiTheme="majorHAnsi"/>
          <w:b/>
          <w:bCs/>
          <w:sz w:val="22"/>
          <w:szCs w:val="22"/>
        </w:rPr>
      </w:pPr>
    </w:p>
    <w:p w14:paraId="51B84610" w14:textId="77777777" w:rsidR="00D42768" w:rsidRPr="007D6F30" w:rsidRDefault="00D42768" w:rsidP="00506FFD">
      <w:pPr>
        <w:jc w:val="center"/>
        <w:rPr>
          <w:rFonts w:asciiTheme="majorHAnsi" w:hAnsiTheme="majorHAnsi"/>
          <w:b/>
          <w:bCs/>
          <w:sz w:val="22"/>
          <w:szCs w:val="22"/>
        </w:rPr>
      </w:pPr>
    </w:p>
    <w:p w14:paraId="2564B479" w14:textId="77777777" w:rsidR="00506FFD" w:rsidRPr="00D42768" w:rsidRDefault="00506FFD" w:rsidP="008428FC">
      <w:pPr>
        <w:rPr>
          <w:rFonts w:asciiTheme="majorHAnsi" w:hAnsiTheme="majorHAnsi"/>
          <w:sz w:val="22"/>
          <w:szCs w:val="22"/>
        </w:rPr>
      </w:pPr>
    </w:p>
    <w:sectPr w:rsidR="00506FFD" w:rsidRPr="00D42768" w:rsidSect="00EB1CD1">
      <w:footerReference w:type="default" r:id="rId9"/>
      <w:pgSz w:w="11909" w:h="16834"/>
      <w:pgMar w:top="1080" w:right="1440" w:bottom="2016" w:left="1440" w:header="706" w:footer="706" w:gutter="0"/>
      <w:cols w:space="28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82FD6" w14:textId="77777777" w:rsidR="000B0FF0" w:rsidRDefault="000B0FF0" w:rsidP="004565B9">
      <w:r>
        <w:separator/>
      </w:r>
    </w:p>
  </w:endnote>
  <w:endnote w:type="continuationSeparator" w:id="0">
    <w:p w14:paraId="7CD42343" w14:textId="77777777" w:rsidR="000B0FF0" w:rsidRDefault="000B0FF0" w:rsidP="00456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1895B" w14:textId="77777777" w:rsidR="00184A97" w:rsidRPr="008416A0" w:rsidRDefault="00184A97" w:rsidP="004E4627">
    <w:pPr>
      <w:pStyle w:val="Footer"/>
      <w:tabs>
        <w:tab w:val="clear" w:pos="8306"/>
        <w:tab w:val="right" w:pos="9498"/>
      </w:tabs>
      <w:ind w:left="-567" w:right="-469"/>
      <w:jc w:val="center"/>
      <w:rPr>
        <w:sz w:val="8"/>
        <w:szCs w:val="8"/>
      </w:rPr>
    </w:pPr>
    <w:r>
      <w:rPr>
        <w:noProof/>
        <w:sz w:val="8"/>
        <w:szCs w:val="8"/>
      </w:rPr>
      <w:drawing>
        <wp:inline distT="0" distB="0" distL="0" distR="0" wp14:anchorId="71EFAE75" wp14:editId="1304BE1C">
          <wp:extent cx="1651000" cy="1016000"/>
          <wp:effectExtent l="0" t="0" r="0" b="0"/>
          <wp:docPr id="2" name="Picture 2" descr="Nh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1016000"/>
                  </a:xfrm>
                  <a:prstGeom prst="rect">
                    <a:avLst/>
                  </a:prstGeom>
                  <a:noFill/>
                  <a:ln>
                    <a:noFill/>
                  </a:ln>
                </pic:spPr>
              </pic:pic>
            </a:graphicData>
          </a:graphic>
        </wp:inline>
      </w:drawing>
    </w:r>
    <w:r w:rsidRPr="00524D05">
      <w:rPr>
        <w:sz w:val="8"/>
        <w:szCs w:val="8"/>
      </w:rPr>
      <w:t xml:space="preserve">     </w:t>
    </w:r>
    <w:r>
      <w:rPr>
        <w:noProof/>
        <w:sz w:val="8"/>
        <w:szCs w:val="8"/>
      </w:rPr>
      <w:drawing>
        <wp:inline distT="0" distB="0" distL="0" distR="0" wp14:anchorId="37FDF889" wp14:editId="25347ABC">
          <wp:extent cx="990600" cy="838200"/>
          <wp:effectExtent l="0" t="0" r="0" b="0"/>
          <wp:docPr id="3" name="Picture 3" descr="Activema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ivema_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838200"/>
                  </a:xfrm>
                  <a:prstGeom prst="rect">
                    <a:avLst/>
                  </a:prstGeom>
                  <a:noFill/>
                  <a:ln>
                    <a:noFill/>
                  </a:ln>
                </pic:spPr>
              </pic:pic>
            </a:graphicData>
          </a:graphic>
        </wp:inline>
      </w:drawing>
    </w:r>
    <w:r w:rsidRPr="00524D05">
      <w:rPr>
        <w:sz w:val="8"/>
        <w:szCs w:val="8"/>
      </w:rPr>
      <w:t xml:space="preserve">                  </w:t>
    </w:r>
    <w:r>
      <w:rPr>
        <w:noProof/>
        <w:sz w:val="8"/>
        <w:szCs w:val="8"/>
      </w:rPr>
      <w:drawing>
        <wp:inline distT="0" distB="0" distL="0" distR="0" wp14:anchorId="69554567" wp14:editId="075468B9">
          <wp:extent cx="1041400" cy="533400"/>
          <wp:effectExtent l="0" t="0" r="0" b="0"/>
          <wp:docPr id="4" name="Picture 4" descr="P-Cro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ross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41400" cy="533400"/>
                  </a:xfrm>
                  <a:prstGeom prst="rect">
                    <a:avLst/>
                  </a:prstGeom>
                  <a:noFill/>
                  <a:ln>
                    <a:noFill/>
                  </a:ln>
                </pic:spPr>
              </pic:pic>
            </a:graphicData>
          </a:graphic>
        </wp:inline>
      </w:drawing>
    </w:r>
    <w:r w:rsidRPr="00524D05">
      <w:rPr>
        <w:sz w:val="8"/>
        <w:szCs w:val="8"/>
      </w:rPr>
      <w:t xml:space="preserve">                              </w:t>
    </w:r>
    <w:r>
      <w:rPr>
        <w:noProof/>
        <w:sz w:val="8"/>
        <w:szCs w:val="8"/>
      </w:rPr>
      <w:drawing>
        <wp:inline distT="0" distB="0" distL="0" distR="0" wp14:anchorId="4C422EB0" wp14:editId="2205F998">
          <wp:extent cx="1054100" cy="444500"/>
          <wp:effectExtent l="0" t="0" r="12700" b="12700"/>
          <wp:docPr id="5" name="Picture 5" descr="FMSiSjpeg_sm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MSiSjpeg_sml[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4100" cy="444500"/>
                  </a:xfrm>
                  <a:prstGeom prst="rect">
                    <a:avLst/>
                  </a:prstGeom>
                  <a:noFill/>
                  <a:ln>
                    <a:noFill/>
                  </a:ln>
                </pic:spPr>
              </pic:pic>
            </a:graphicData>
          </a:graphic>
        </wp:inline>
      </w:drawing>
    </w:r>
    <w:r w:rsidRPr="00524D05">
      <w:rPr>
        <w:sz w:val="8"/>
        <w:szCs w:val="8"/>
      </w:rPr>
      <w:t xml:space="preserve">       </w:t>
    </w:r>
    <w:r>
      <w:rPr>
        <w:sz w:val="8"/>
        <w:szCs w:val="8"/>
      </w:rPr>
      <w:t xml:space="preserve">           </w:t>
    </w:r>
    <w:r>
      <w:rPr>
        <w:noProof/>
        <w:sz w:val="8"/>
        <w:szCs w:val="8"/>
      </w:rPr>
      <w:drawing>
        <wp:inline distT="0" distB="0" distL="0" distR="0" wp14:anchorId="5A450606" wp14:editId="2504EACC">
          <wp:extent cx="596900" cy="558800"/>
          <wp:effectExtent l="0" t="0" r="12700" b="0"/>
          <wp:docPr id="6" name="Picture 6" descr="Diocese-of-Truro_Logo-Schools_RG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ocese-of-Truro_Logo-Schools_RGB-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900" cy="558800"/>
                  </a:xfrm>
                  <a:prstGeom prst="rect">
                    <a:avLst/>
                  </a:prstGeom>
                  <a:noFill/>
                  <a:ln>
                    <a:noFill/>
                  </a:ln>
                </pic:spPr>
              </pic:pic>
            </a:graphicData>
          </a:graphic>
        </wp:inline>
      </w:drawing>
    </w:r>
    <w:r>
      <w:rPr>
        <w:sz w:val="8"/>
        <w:szCs w:val="8"/>
      </w:rPr>
      <w:t xml:space="preserve">                                                 </w:t>
    </w:r>
    <w:r>
      <w:rPr>
        <w:sz w:val="8"/>
        <w:szCs w:val="8"/>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B3014" w14:textId="77777777" w:rsidR="000B0FF0" w:rsidRDefault="000B0FF0" w:rsidP="004565B9">
      <w:r>
        <w:separator/>
      </w:r>
    </w:p>
  </w:footnote>
  <w:footnote w:type="continuationSeparator" w:id="0">
    <w:p w14:paraId="142FED59" w14:textId="77777777" w:rsidR="000B0FF0" w:rsidRDefault="000B0FF0" w:rsidP="004565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C425D30"/>
    <w:lvl w:ilvl="0">
      <w:numFmt w:val="bullet"/>
      <w:lvlText w:val="*"/>
      <w:lvlJc w:val="left"/>
    </w:lvl>
  </w:abstractNum>
  <w:abstractNum w:abstractNumId="1" w15:restartNumberingAfterBreak="0">
    <w:nsid w:val="01721B37"/>
    <w:multiLevelType w:val="hybridMultilevel"/>
    <w:tmpl w:val="956490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7C5651"/>
    <w:multiLevelType w:val="hybridMultilevel"/>
    <w:tmpl w:val="2F8EE0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4F546FE"/>
    <w:multiLevelType w:val="hybridMultilevel"/>
    <w:tmpl w:val="65EC94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155048"/>
    <w:multiLevelType w:val="hybridMultilevel"/>
    <w:tmpl w:val="3B20A3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E707CEF"/>
    <w:multiLevelType w:val="hybridMultilevel"/>
    <w:tmpl w:val="4D004F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31E0712"/>
    <w:multiLevelType w:val="hybridMultilevel"/>
    <w:tmpl w:val="C75C8E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numFmt w:val="bullet"/>
        <w:lvlText w:val=""/>
        <w:legacy w:legacy="1" w:legacySpace="0" w:legacyIndent="283"/>
        <w:lvlJc w:val="left"/>
        <w:rPr>
          <w:rFonts w:ascii="Symbol" w:hAnsi="Symbol" w:hint="default"/>
        </w:rPr>
      </w:lvl>
    </w:lvlOverride>
  </w:num>
  <w:num w:numId="4">
    <w:abstractNumId w:val="3"/>
  </w:num>
  <w:num w:numId="5">
    <w:abstractNumId w:val="5"/>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F30"/>
    <w:rsid w:val="0001741E"/>
    <w:rsid w:val="000415E7"/>
    <w:rsid w:val="00053EE4"/>
    <w:rsid w:val="000702DA"/>
    <w:rsid w:val="000739E2"/>
    <w:rsid w:val="000763BD"/>
    <w:rsid w:val="00077DA0"/>
    <w:rsid w:val="000B0FF0"/>
    <w:rsid w:val="000B2BA7"/>
    <w:rsid w:val="001758B6"/>
    <w:rsid w:val="00176F76"/>
    <w:rsid w:val="00184A97"/>
    <w:rsid w:val="00191AE7"/>
    <w:rsid w:val="001A0CBE"/>
    <w:rsid w:val="001B3DC9"/>
    <w:rsid w:val="001B68BD"/>
    <w:rsid w:val="001D4309"/>
    <w:rsid w:val="001D65D5"/>
    <w:rsid w:val="002138A9"/>
    <w:rsid w:val="002379F3"/>
    <w:rsid w:val="00250FB4"/>
    <w:rsid w:val="00292363"/>
    <w:rsid w:val="002B2D71"/>
    <w:rsid w:val="002C116B"/>
    <w:rsid w:val="002E6D64"/>
    <w:rsid w:val="002F0EA8"/>
    <w:rsid w:val="002F3761"/>
    <w:rsid w:val="00302AA2"/>
    <w:rsid w:val="00330D24"/>
    <w:rsid w:val="00345E91"/>
    <w:rsid w:val="003742F9"/>
    <w:rsid w:val="003A1617"/>
    <w:rsid w:val="003D7112"/>
    <w:rsid w:val="00432D0E"/>
    <w:rsid w:val="004376D9"/>
    <w:rsid w:val="004565B9"/>
    <w:rsid w:val="00461A6A"/>
    <w:rsid w:val="00483779"/>
    <w:rsid w:val="004B1CFE"/>
    <w:rsid w:val="004E4627"/>
    <w:rsid w:val="004E717A"/>
    <w:rsid w:val="004F2605"/>
    <w:rsid w:val="00501C5D"/>
    <w:rsid w:val="00506FFD"/>
    <w:rsid w:val="00515ACB"/>
    <w:rsid w:val="00516056"/>
    <w:rsid w:val="00542CF3"/>
    <w:rsid w:val="00574A81"/>
    <w:rsid w:val="00577308"/>
    <w:rsid w:val="0059677A"/>
    <w:rsid w:val="0061228C"/>
    <w:rsid w:val="00673DC2"/>
    <w:rsid w:val="006A5F5A"/>
    <w:rsid w:val="006D337D"/>
    <w:rsid w:val="006D7CB8"/>
    <w:rsid w:val="0070029B"/>
    <w:rsid w:val="0073028F"/>
    <w:rsid w:val="00733B8F"/>
    <w:rsid w:val="00766632"/>
    <w:rsid w:val="0077594D"/>
    <w:rsid w:val="007823F1"/>
    <w:rsid w:val="007A17A7"/>
    <w:rsid w:val="007B5AC0"/>
    <w:rsid w:val="007D6F30"/>
    <w:rsid w:val="007E3303"/>
    <w:rsid w:val="00822186"/>
    <w:rsid w:val="008428FC"/>
    <w:rsid w:val="0085075C"/>
    <w:rsid w:val="00864C0F"/>
    <w:rsid w:val="008811B9"/>
    <w:rsid w:val="008E0961"/>
    <w:rsid w:val="008F22B2"/>
    <w:rsid w:val="00987C72"/>
    <w:rsid w:val="009A1EC9"/>
    <w:rsid w:val="00A634F6"/>
    <w:rsid w:val="00A722F7"/>
    <w:rsid w:val="00A767BA"/>
    <w:rsid w:val="00A821E7"/>
    <w:rsid w:val="00AC268C"/>
    <w:rsid w:val="00AD6EC4"/>
    <w:rsid w:val="00B06E26"/>
    <w:rsid w:val="00B16A11"/>
    <w:rsid w:val="00B547CF"/>
    <w:rsid w:val="00B81DDB"/>
    <w:rsid w:val="00B909C9"/>
    <w:rsid w:val="00B955FA"/>
    <w:rsid w:val="00BC537B"/>
    <w:rsid w:val="00BC6D52"/>
    <w:rsid w:val="00BE4506"/>
    <w:rsid w:val="00BE4B4E"/>
    <w:rsid w:val="00C0104E"/>
    <w:rsid w:val="00C50F71"/>
    <w:rsid w:val="00C50FC0"/>
    <w:rsid w:val="00C55667"/>
    <w:rsid w:val="00C728C2"/>
    <w:rsid w:val="00CB3402"/>
    <w:rsid w:val="00D018E1"/>
    <w:rsid w:val="00D42768"/>
    <w:rsid w:val="00DA3C6A"/>
    <w:rsid w:val="00DA42F7"/>
    <w:rsid w:val="00DB7A82"/>
    <w:rsid w:val="00DD1BA5"/>
    <w:rsid w:val="00E5556A"/>
    <w:rsid w:val="00E7739C"/>
    <w:rsid w:val="00E90E86"/>
    <w:rsid w:val="00EA23DE"/>
    <w:rsid w:val="00EA5E46"/>
    <w:rsid w:val="00EB1CD1"/>
    <w:rsid w:val="00EB3904"/>
    <w:rsid w:val="00EC2135"/>
    <w:rsid w:val="00F015B2"/>
    <w:rsid w:val="00F02637"/>
    <w:rsid w:val="00F03A72"/>
    <w:rsid w:val="00F248E1"/>
    <w:rsid w:val="00F30E4D"/>
    <w:rsid w:val="00F75250"/>
    <w:rsid w:val="00F77BEA"/>
    <w:rsid w:val="00FC31CD"/>
    <w:rsid w:val="00FC3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AC12FF"/>
  <w14:defaultImageDpi w14:val="300"/>
  <w15:docId w15:val="{85D1D260-4DD5-4CAC-9040-00525DA8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EastAsia" w:hAnsi="Verdan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CD1"/>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qFormat/>
    <w:rsid w:val="007D6F30"/>
    <w:pPr>
      <w:keepNext/>
      <w:widowControl w:val="0"/>
      <w:tabs>
        <w:tab w:val="left" w:pos="0"/>
      </w:tabs>
      <w:overflowPunct w:val="0"/>
      <w:autoSpaceDE w:val="0"/>
      <w:autoSpaceDN w:val="0"/>
      <w:adjustRightInd w:val="0"/>
      <w:jc w:val="both"/>
      <w:textAlignment w:val="baseline"/>
      <w:outlineLvl w:val="0"/>
    </w:pPr>
    <w:rPr>
      <w:b/>
      <w:sz w:val="24"/>
    </w:rPr>
  </w:style>
  <w:style w:type="paragraph" w:styleId="Heading2">
    <w:name w:val="heading 2"/>
    <w:basedOn w:val="Normal"/>
    <w:next w:val="Normal"/>
    <w:link w:val="Heading2Char"/>
    <w:qFormat/>
    <w:rsid w:val="007D6F30"/>
    <w:pPr>
      <w:keepNext/>
      <w:widowControl w:val="0"/>
      <w:overflowPunct w:val="0"/>
      <w:autoSpaceDE w:val="0"/>
      <w:autoSpaceDN w:val="0"/>
      <w:adjustRightInd w:val="0"/>
      <w:textAlignment w:val="baseline"/>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B1CD1"/>
    <w:pPr>
      <w:tabs>
        <w:tab w:val="center" w:pos="4153"/>
        <w:tab w:val="right" w:pos="8306"/>
      </w:tabs>
    </w:pPr>
  </w:style>
  <w:style w:type="character" w:customStyle="1" w:styleId="FooterChar">
    <w:name w:val="Footer Char"/>
    <w:basedOn w:val="DefaultParagraphFont"/>
    <w:link w:val="Footer"/>
    <w:rsid w:val="00EB1CD1"/>
    <w:rPr>
      <w:rFonts w:ascii="Times New Roman" w:eastAsia="Times New Roman" w:hAnsi="Times New Roman" w:cs="Times New Roman"/>
      <w:sz w:val="20"/>
      <w:szCs w:val="20"/>
      <w:lang w:val="en-GB" w:eastAsia="en-GB"/>
    </w:rPr>
  </w:style>
  <w:style w:type="paragraph" w:styleId="ListParagraph">
    <w:name w:val="List Paragraph"/>
    <w:basedOn w:val="Normal"/>
    <w:uiPriority w:val="72"/>
    <w:rsid w:val="00EB1CD1"/>
    <w:pPr>
      <w:ind w:left="720"/>
      <w:contextualSpacing/>
    </w:pPr>
  </w:style>
  <w:style w:type="paragraph" w:styleId="BalloonText">
    <w:name w:val="Balloon Text"/>
    <w:basedOn w:val="Normal"/>
    <w:link w:val="BalloonTextChar"/>
    <w:uiPriority w:val="99"/>
    <w:semiHidden/>
    <w:unhideWhenUsed/>
    <w:rsid w:val="00EB1C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1CD1"/>
    <w:rPr>
      <w:rFonts w:ascii="Lucida Grande" w:eastAsia="Times New Roman" w:hAnsi="Lucida Grande" w:cs="Lucida Grande"/>
      <w:sz w:val="18"/>
      <w:szCs w:val="18"/>
      <w:lang w:val="en-GB" w:eastAsia="en-GB"/>
    </w:rPr>
  </w:style>
  <w:style w:type="paragraph" w:styleId="Header">
    <w:name w:val="header"/>
    <w:basedOn w:val="Normal"/>
    <w:link w:val="HeaderChar"/>
    <w:uiPriority w:val="99"/>
    <w:unhideWhenUsed/>
    <w:rsid w:val="004565B9"/>
    <w:pPr>
      <w:tabs>
        <w:tab w:val="center" w:pos="4320"/>
        <w:tab w:val="right" w:pos="8640"/>
      </w:tabs>
    </w:pPr>
  </w:style>
  <w:style w:type="character" w:customStyle="1" w:styleId="HeaderChar">
    <w:name w:val="Header Char"/>
    <w:basedOn w:val="DefaultParagraphFont"/>
    <w:link w:val="Header"/>
    <w:uiPriority w:val="99"/>
    <w:rsid w:val="004565B9"/>
    <w:rPr>
      <w:rFonts w:ascii="Times New Roman" w:eastAsia="Times New Roman" w:hAnsi="Times New Roman" w:cs="Times New Roman"/>
      <w:sz w:val="20"/>
      <w:szCs w:val="20"/>
      <w:lang w:val="en-GB" w:eastAsia="en-GB"/>
    </w:rPr>
  </w:style>
  <w:style w:type="character" w:customStyle="1" w:styleId="Heading1Char">
    <w:name w:val="Heading 1 Char"/>
    <w:basedOn w:val="DefaultParagraphFont"/>
    <w:link w:val="Heading1"/>
    <w:rsid w:val="007D6F30"/>
    <w:rPr>
      <w:rFonts w:ascii="Times New Roman" w:eastAsia="Times New Roman" w:hAnsi="Times New Roman" w:cs="Times New Roman"/>
      <w:b/>
      <w:sz w:val="24"/>
      <w:szCs w:val="20"/>
      <w:lang w:val="en-GB" w:eastAsia="en-GB"/>
    </w:rPr>
  </w:style>
  <w:style w:type="character" w:customStyle="1" w:styleId="Heading2Char">
    <w:name w:val="Heading 2 Char"/>
    <w:basedOn w:val="DefaultParagraphFont"/>
    <w:link w:val="Heading2"/>
    <w:rsid w:val="007D6F30"/>
    <w:rPr>
      <w:rFonts w:ascii="Times New Roman" w:eastAsia="Times New Roman" w:hAnsi="Times New Roman" w:cs="Times New Roman"/>
      <w:b/>
      <w:sz w:val="24"/>
      <w:szCs w:val="20"/>
      <w:u w:val="single"/>
      <w:lang w:val="en-GB" w:eastAsia="en-GB"/>
    </w:rPr>
  </w:style>
  <w:style w:type="paragraph" w:styleId="BodyText">
    <w:name w:val="Body Text"/>
    <w:basedOn w:val="Normal"/>
    <w:link w:val="BodyTextChar"/>
    <w:semiHidden/>
    <w:rsid w:val="007D6F30"/>
    <w:pPr>
      <w:widowControl w:val="0"/>
      <w:overflowPunct w:val="0"/>
      <w:autoSpaceDE w:val="0"/>
      <w:autoSpaceDN w:val="0"/>
      <w:adjustRightInd w:val="0"/>
      <w:textAlignment w:val="baseline"/>
    </w:pPr>
    <w:rPr>
      <w:sz w:val="24"/>
    </w:rPr>
  </w:style>
  <w:style w:type="character" w:customStyle="1" w:styleId="BodyTextChar">
    <w:name w:val="Body Text Char"/>
    <w:basedOn w:val="DefaultParagraphFont"/>
    <w:link w:val="BodyText"/>
    <w:semiHidden/>
    <w:rsid w:val="007D6F30"/>
    <w:rPr>
      <w:rFonts w:ascii="Times New Roman" w:eastAsia="Times New Roman" w:hAnsi="Times New Roman" w:cs="Times New Roman"/>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 Id="rId5" Type="http://schemas.openxmlformats.org/officeDocument/2006/relationships/image" Target="media/image7.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Grampound</Company>
  <LinksUpToDate>false</LinksUpToDate>
  <CharactersWithSpaces>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Wootton</dc:creator>
  <cp:keywords/>
  <dc:description/>
  <cp:lastModifiedBy>EWells</cp:lastModifiedBy>
  <cp:revision>2</cp:revision>
  <cp:lastPrinted>2016-04-21T09:16:00Z</cp:lastPrinted>
  <dcterms:created xsi:type="dcterms:W3CDTF">2020-02-04T14:57:00Z</dcterms:created>
  <dcterms:modified xsi:type="dcterms:W3CDTF">2020-02-04T14:57:00Z</dcterms:modified>
</cp:coreProperties>
</file>