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39"/>
        <w:tblW w:w="15535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6"/>
        <w:gridCol w:w="1723"/>
        <w:gridCol w:w="1408"/>
        <w:gridCol w:w="1888"/>
        <w:gridCol w:w="121"/>
        <w:gridCol w:w="464"/>
        <w:gridCol w:w="4023"/>
        <w:gridCol w:w="30"/>
        <w:gridCol w:w="5622"/>
      </w:tblGrid>
      <w:tr w:rsidR="00E6223F" w14:paraId="7456D8F9" w14:textId="77777777" w:rsidTr="00D52784">
        <w:trPr>
          <w:trHeight w:val="499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11364264" w14:textId="056358B2" w:rsidR="005864DE" w:rsidRDefault="005864DE" w:rsidP="00D52784">
            <w:pPr>
              <w:spacing w:after="160"/>
              <w:ind w:right="0"/>
              <w:jc w:val="left"/>
            </w:pP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99DA874" w14:textId="6387C18C" w:rsidR="005864DE" w:rsidRDefault="005864DE" w:rsidP="00D52784">
            <w:pPr>
              <w:spacing w:after="160"/>
              <w:ind w:right="0"/>
              <w:jc w:val="left"/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05457D6" w14:textId="77777777" w:rsidR="005864DE" w:rsidRDefault="005864DE" w:rsidP="00D52784">
            <w:pPr>
              <w:spacing w:after="160"/>
              <w:ind w:right="0"/>
              <w:jc w:val="left"/>
            </w:pPr>
          </w:p>
        </w:tc>
        <w:tc>
          <w:tcPr>
            <w:tcW w:w="9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EBA8396" w14:textId="6B4CB5E0" w:rsidR="005864DE" w:rsidRDefault="005864DE" w:rsidP="00D52784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</w:t>
            </w:r>
            <w:r w:rsidR="00ED7397">
              <w:rPr>
                <w:b/>
                <w:sz w:val="48"/>
              </w:rPr>
              <w:t>Once Upon a Time</w:t>
            </w:r>
          </w:p>
        </w:tc>
      </w:tr>
      <w:tr w:rsidR="00D52784" w14:paraId="598B77BA" w14:textId="77777777" w:rsidTr="00D52784">
        <w:trPr>
          <w:trHeight w:val="41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2CEAD3C" w14:textId="77777777" w:rsidR="005864DE" w:rsidRDefault="005864DE" w:rsidP="00D52784">
            <w:pPr>
              <w:spacing w:after="26"/>
              <w:ind w:left="107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0DD8BC7A" w14:textId="77777777" w:rsidR="005864DE" w:rsidRDefault="005864DE" w:rsidP="00D52784">
            <w:pPr>
              <w:ind w:right="0"/>
              <w:jc w:val="left"/>
            </w:pP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EC35A74" w14:textId="44F2C107" w:rsidR="005864DE" w:rsidRPr="005D3FC4" w:rsidRDefault="005864DE" w:rsidP="00D52784">
            <w:pPr>
              <w:spacing w:after="27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D3FC4">
              <w:rPr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3771EE94" w14:textId="3AE17792" w:rsidR="005864DE" w:rsidRPr="0027248E" w:rsidRDefault="005864DE" w:rsidP="00D52784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8DA86D3" w14:textId="73257531" w:rsidR="005864DE" w:rsidRDefault="005864DE" w:rsidP="00D52784">
            <w:pPr>
              <w:ind w:right="712"/>
              <w:jc w:val="center"/>
              <w:rPr>
                <w:b/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7F0DC119" w14:textId="77777777" w:rsidR="001B2769" w:rsidRPr="0027248E" w:rsidRDefault="001B2769" w:rsidP="00D52784">
            <w:pPr>
              <w:ind w:right="712"/>
              <w:jc w:val="center"/>
              <w:rPr>
                <w:sz w:val="20"/>
                <w:szCs w:val="20"/>
              </w:rPr>
            </w:pPr>
          </w:p>
          <w:p w14:paraId="4351868A" w14:textId="3B5D296B" w:rsidR="001B2769" w:rsidRPr="00137E82" w:rsidRDefault="001B2769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 xml:space="preserve">The way that people lived in the past is not the same as the way that we live now. There have been changes to schools, play activities, toys, food, </w:t>
            </w:r>
            <w:proofErr w:type="gramStart"/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>transport</w:t>
            </w:r>
            <w:proofErr w:type="gramEnd"/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 xml:space="preserve"> and clothes</w:t>
            </w:r>
          </w:p>
          <w:p w14:paraId="2E17ACF8" w14:textId="77777777" w:rsidR="00137E82" w:rsidRPr="00137E82" w:rsidRDefault="00137E82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137E82">
              <w:rPr>
                <w:rFonts w:ascii="Lato" w:hAnsi="Lato"/>
                <w:color w:val="303030"/>
                <w:sz w:val="20"/>
                <w:szCs w:val="20"/>
                <w:shd w:val="clear" w:color="auto" w:fill="FFFFFF"/>
              </w:rPr>
              <w:t xml:space="preserve">Kings and queens are known as royalty. </w:t>
            </w:r>
          </w:p>
          <w:p w14:paraId="000AB522" w14:textId="0FCDE630" w:rsidR="00137E82" w:rsidRPr="00525C2A" w:rsidRDefault="00137E82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137E82">
              <w:rPr>
                <w:rFonts w:ascii="Lato" w:hAnsi="Lato"/>
                <w:color w:val="303030"/>
                <w:sz w:val="20"/>
                <w:szCs w:val="20"/>
                <w:shd w:val="clear" w:color="auto" w:fill="FFFFFF"/>
              </w:rPr>
              <w:t xml:space="preserve">Some kings and queens are real </w:t>
            </w:r>
            <w:proofErr w:type="gramStart"/>
            <w:r w:rsidRPr="00137E82">
              <w:rPr>
                <w:rFonts w:ascii="Lato" w:hAnsi="Lato"/>
                <w:color w:val="303030"/>
                <w:sz w:val="20"/>
                <w:szCs w:val="20"/>
                <w:shd w:val="clear" w:color="auto" w:fill="FFFFFF"/>
              </w:rPr>
              <w:t>people</w:t>
            </w:r>
            <w:proofErr w:type="gramEnd"/>
            <w:r>
              <w:rPr>
                <w:rFonts w:ascii="Lato" w:hAnsi="Lato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Pr="00137E82">
              <w:rPr>
                <w:rFonts w:ascii="Lato" w:hAnsi="Lato"/>
                <w:color w:val="303030"/>
                <w:sz w:val="20"/>
                <w:szCs w:val="20"/>
                <w:shd w:val="clear" w:color="auto" w:fill="FFFFFF"/>
              </w:rPr>
              <w:t>and some are characters in stories.</w:t>
            </w:r>
          </w:p>
          <w:p w14:paraId="69047156" w14:textId="4391CC3D" w:rsidR="00525C2A" w:rsidRPr="00525C2A" w:rsidRDefault="00525C2A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i/>
                <w:iCs/>
                <w:sz w:val="20"/>
                <w:szCs w:val="20"/>
              </w:rPr>
            </w:pPr>
            <w:r w:rsidRPr="00525C2A">
              <w:rPr>
                <w:i/>
                <w:iCs/>
                <w:sz w:val="20"/>
                <w:szCs w:val="20"/>
              </w:rPr>
              <w:t xml:space="preserve">Queen Elizabeth II has reigned for 70 </w:t>
            </w:r>
            <w:proofErr w:type="gramStart"/>
            <w:r w:rsidRPr="00525C2A">
              <w:rPr>
                <w:i/>
                <w:iCs/>
                <w:sz w:val="20"/>
                <w:szCs w:val="20"/>
              </w:rPr>
              <w:t>years</w:t>
            </w:r>
            <w:proofErr w:type="gramEnd"/>
            <w:r w:rsidRPr="00525C2A">
              <w:rPr>
                <w:i/>
                <w:iCs/>
                <w:sz w:val="20"/>
                <w:szCs w:val="20"/>
              </w:rPr>
              <w:t xml:space="preserve"> and </w:t>
            </w:r>
            <w:r>
              <w:rPr>
                <w:i/>
                <w:iCs/>
                <w:sz w:val="20"/>
                <w:szCs w:val="20"/>
              </w:rPr>
              <w:t xml:space="preserve">we are </w:t>
            </w:r>
            <w:r w:rsidRPr="00525C2A">
              <w:rPr>
                <w:i/>
                <w:iCs/>
                <w:sz w:val="20"/>
                <w:szCs w:val="20"/>
              </w:rPr>
              <w:t>celebrating her Platinum Jubilee this year.</w:t>
            </w:r>
          </w:p>
          <w:p w14:paraId="53EAB89D" w14:textId="77777777" w:rsidR="001B2769" w:rsidRPr="001B2769" w:rsidRDefault="001B2769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 xml:space="preserve">Rules keep us safe when using equipment. </w:t>
            </w:r>
          </w:p>
          <w:p w14:paraId="5196A54B" w14:textId="4DB5D64A" w:rsidR="005864DE" w:rsidRPr="001B2769" w:rsidRDefault="001B2769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>Safety rules include always listening carefully and following simple instructions, using equipment only for the tasks they are designed for and washing hands before touching food</w:t>
            </w:r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14:paraId="516BEAB2" w14:textId="77777777" w:rsidR="001B2769" w:rsidRDefault="001B2769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healthy breakfast is an important start to the day.</w:t>
            </w:r>
          </w:p>
          <w:p w14:paraId="22A6285D" w14:textId="79EE11B5" w:rsidR="001B2769" w:rsidRDefault="001B2769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different types of bridges</w:t>
            </w:r>
            <w:r w:rsidR="00137E82">
              <w:rPr>
                <w:sz w:val="20"/>
                <w:szCs w:val="20"/>
              </w:rPr>
              <w:t xml:space="preserve"> for different purposes.</w:t>
            </w:r>
          </w:p>
          <w:p w14:paraId="11A23C0E" w14:textId="16198019" w:rsidR="00137E82" w:rsidRDefault="00137E82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around the world live in different types of homes.</w:t>
            </w:r>
          </w:p>
          <w:p w14:paraId="77D24AC6" w14:textId="5B6737FF" w:rsidR="00137E82" w:rsidRPr="0027248E" w:rsidRDefault="00137E82" w:rsidP="00D52784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 w:rsidRPr="001B2769">
              <w:rPr>
                <w:color w:val="303030"/>
                <w:sz w:val="20"/>
                <w:szCs w:val="20"/>
                <w:shd w:val="clear" w:color="auto" w:fill="FFFFFF"/>
              </w:rPr>
              <w:t>Different materials have different properties and can be used for different purposes.</w:t>
            </w:r>
          </w:p>
        </w:tc>
      </w:tr>
      <w:tr w:rsidR="00E6223F" w14:paraId="19837DFB" w14:textId="77777777" w:rsidTr="00D52784">
        <w:trPr>
          <w:trHeight w:val="383"/>
        </w:trPr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7D06B1" w14:textId="77777777" w:rsidR="005864DE" w:rsidRDefault="005864DE" w:rsidP="00D52784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769244" w14:textId="49B7C7C9" w:rsidR="005864DE" w:rsidRPr="007D4D4A" w:rsidRDefault="005864DE" w:rsidP="00D52784">
            <w:pPr>
              <w:spacing w:after="29"/>
              <w:ind w:right="0"/>
              <w:jc w:val="center"/>
              <w:rPr>
                <w:b/>
                <w:sz w:val="20"/>
                <w:szCs w:val="20"/>
              </w:rPr>
            </w:pPr>
            <w:r w:rsidRPr="007D4D4A">
              <w:rPr>
                <w:b/>
                <w:sz w:val="20"/>
                <w:szCs w:val="20"/>
              </w:rPr>
              <w:t>Tier 1</w:t>
            </w:r>
          </w:p>
          <w:p w14:paraId="038CE310" w14:textId="5512547D" w:rsidR="00BD1C33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</w:t>
            </w:r>
          </w:p>
          <w:p w14:paraId="2257E26A" w14:textId="7FDA7120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  <w:p w14:paraId="5736D7C5" w14:textId="1D45815B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</w:t>
            </w:r>
          </w:p>
          <w:p w14:paraId="0E80496B" w14:textId="0FD2061E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Sticks</w:t>
            </w:r>
          </w:p>
          <w:p w14:paraId="070A32C2" w14:textId="582EF5B6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Bricks</w:t>
            </w:r>
          </w:p>
          <w:p w14:paraId="5731E65C" w14:textId="7B723899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</w:t>
            </w:r>
          </w:p>
          <w:p w14:paraId="656BC2CA" w14:textId="520F25EE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</w:t>
            </w:r>
          </w:p>
          <w:p w14:paraId="2A2F0DE1" w14:textId="38B56820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</w:t>
            </w:r>
          </w:p>
          <w:p w14:paraId="2C04C56B" w14:textId="64261A33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  <w:p w14:paraId="24C81130" w14:textId="1875569A" w:rsidR="00C84B68" w:rsidRDefault="00C84B68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Porridge</w:t>
            </w:r>
          </w:p>
          <w:p w14:paraId="0C7978E2" w14:textId="77777777" w:rsidR="00321B93" w:rsidRDefault="00525C2A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</w:t>
            </w:r>
            <w:r w:rsidR="00D52784">
              <w:rPr>
                <w:sz w:val="20"/>
                <w:szCs w:val="20"/>
              </w:rPr>
              <w:t>e</w:t>
            </w:r>
          </w:p>
          <w:p w14:paraId="2C43841A" w14:textId="77777777" w:rsidR="00D52784" w:rsidRDefault="00D52784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long time ago</w:t>
            </w:r>
          </w:p>
          <w:p w14:paraId="188958E8" w14:textId="77777777" w:rsidR="00D52784" w:rsidRDefault="00D52784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</w:t>
            </w:r>
          </w:p>
          <w:p w14:paraId="31D55449" w14:textId="49FC1B27" w:rsidR="00E6223F" w:rsidRPr="005864DE" w:rsidRDefault="00E6223F" w:rsidP="00D52784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upon a time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4F3906B" w14:textId="61A8D201" w:rsidR="00BD1C33" w:rsidRPr="00144905" w:rsidRDefault="005864DE" w:rsidP="00D52784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2</w:t>
            </w:r>
            <w:r w:rsidR="00BD1C33">
              <w:rPr>
                <w:bCs/>
                <w:sz w:val="20"/>
                <w:szCs w:val="20"/>
              </w:rPr>
              <w:t xml:space="preserve"> </w:t>
            </w:r>
          </w:p>
          <w:p w14:paraId="18414958" w14:textId="2EB0CA0D" w:rsidR="00E6223F" w:rsidRDefault="00E6223F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Characters</w:t>
            </w:r>
          </w:p>
          <w:p w14:paraId="4F441F47" w14:textId="053E6E3C" w:rsidR="00E6223F" w:rsidRDefault="00E6223F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Setting</w:t>
            </w:r>
          </w:p>
          <w:p w14:paraId="7FDB2AC0" w14:textId="6522D894" w:rsidR="00E6223F" w:rsidRDefault="00E6223F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Traditional</w:t>
            </w:r>
          </w:p>
          <w:p w14:paraId="04DB9770" w14:textId="524EA4D2" w:rsidR="00E6223F" w:rsidRDefault="00E6223F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Tale</w:t>
            </w:r>
          </w:p>
          <w:p w14:paraId="0AE4A373" w14:textId="0E597099" w:rsidR="00795164" w:rsidRDefault="00525C2A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King</w:t>
            </w:r>
          </w:p>
          <w:p w14:paraId="508DBA4A" w14:textId="77777777" w:rsidR="00525C2A" w:rsidRDefault="00525C2A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Queen</w:t>
            </w:r>
          </w:p>
          <w:p w14:paraId="4321A204" w14:textId="322ECF37" w:rsidR="00525C2A" w:rsidRDefault="00525C2A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Royal</w:t>
            </w:r>
          </w:p>
          <w:p w14:paraId="545335B1" w14:textId="6000A17A" w:rsidR="00525C2A" w:rsidRDefault="00321B93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Royalty</w:t>
            </w:r>
          </w:p>
          <w:p w14:paraId="02B2A2C9" w14:textId="68E0EB7A" w:rsidR="00525C2A" w:rsidRDefault="00525C2A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London</w:t>
            </w:r>
          </w:p>
          <w:p w14:paraId="668642D7" w14:textId="3CB4053F" w:rsidR="00525C2A" w:rsidRDefault="00525C2A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Palace</w:t>
            </w:r>
          </w:p>
          <w:p w14:paraId="613A1CC6" w14:textId="61B6C4C5" w:rsidR="00321B93" w:rsidRDefault="00321B93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Celebrate</w:t>
            </w:r>
          </w:p>
          <w:p w14:paraId="3BA795CE" w14:textId="5C06FDD1" w:rsidR="00321B93" w:rsidRDefault="00321B93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Healthy </w:t>
            </w:r>
          </w:p>
          <w:p w14:paraId="740FC768" w14:textId="12861CC3" w:rsidR="00321B93" w:rsidRDefault="00321B93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Materials</w:t>
            </w:r>
          </w:p>
          <w:p w14:paraId="777D46DC" w14:textId="77777777" w:rsidR="00525C2A" w:rsidRDefault="00321B93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Constuct</w:t>
            </w:r>
            <w:proofErr w:type="spellEnd"/>
            <w:r w:rsidR="00E6223F">
              <w:rPr>
                <w:bCs/>
                <w:sz w:val="20"/>
                <w:szCs w:val="20"/>
              </w:rPr>
              <w:t>/ion</w:t>
            </w:r>
          </w:p>
          <w:p w14:paraId="014932A5" w14:textId="77777777" w:rsidR="00E6223F" w:rsidRDefault="00E6223F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Design/ed</w:t>
            </w:r>
          </w:p>
          <w:p w14:paraId="4466864E" w14:textId="5C0D894F" w:rsidR="00E6223F" w:rsidRPr="005864DE" w:rsidRDefault="00E6223F" w:rsidP="00D52784">
            <w:pPr>
              <w:ind w:righ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C3B290A" w14:textId="77777777" w:rsidR="005864DE" w:rsidRDefault="005864DE" w:rsidP="00D52784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3</w:t>
            </w:r>
          </w:p>
          <w:p w14:paraId="3954F7F9" w14:textId="608E198A" w:rsidR="005864DE" w:rsidRDefault="00525C2A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</w:t>
            </w:r>
          </w:p>
          <w:p w14:paraId="58AC2ED9" w14:textId="4E5120D7" w:rsidR="00525C2A" w:rsidRDefault="00525C2A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Jubilee </w:t>
            </w:r>
          </w:p>
          <w:p w14:paraId="1965C38E" w14:textId="40BC4228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Elizabeth II</w:t>
            </w:r>
          </w:p>
          <w:p w14:paraId="1142D9CB" w14:textId="17B69026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Buckingham Palace</w:t>
            </w:r>
          </w:p>
          <w:p w14:paraId="51C4B9B3" w14:textId="67AA9370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Reign</w:t>
            </w:r>
          </w:p>
          <w:p w14:paraId="6F0CB8F0" w14:textId="1130F8C6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</w:t>
            </w:r>
          </w:p>
          <w:p w14:paraId="1EC48B57" w14:textId="61D195DA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Tippee</w:t>
            </w:r>
            <w:proofErr w:type="spellEnd"/>
          </w:p>
          <w:p w14:paraId="406EA5F6" w14:textId="3B94686C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Igloo </w:t>
            </w:r>
          </w:p>
          <w:p w14:paraId="525D2DD8" w14:textId="53BF7E37" w:rsidR="00C92098" w:rsidRDefault="00C92098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</w:t>
            </w:r>
            <w:r w:rsidR="00AE330B">
              <w:rPr>
                <w:sz w:val="20"/>
                <w:szCs w:val="20"/>
              </w:rPr>
              <w:t xml:space="preserve"> bridge</w:t>
            </w:r>
          </w:p>
          <w:p w14:paraId="461FED97" w14:textId="692105E4" w:rsidR="00C92098" w:rsidRDefault="00C92098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</w:t>
            </w:r>
            <w:r w:rsidR="00AE330B">
              <w:rPr>
                <w:sz w:val="20"/>
                <w:szCs w:val="20"/>
              </w:rPr>
              <w:t xml:space="preserve"> bridge</w:t>
            </w:r>
          </w:p>
          <w:p w14:paraId="2F0694AF" w14:textId="29067832" w:rsidR="00C92098" w:rsidRDefault="00C92098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Cantilever</w:t>
            </w:r>
            <w:r w:rsidR="00AE330B">
              <w:rPr>
                <w:sz w:val="20"/>
                <w:szCs w:val="20"/>
              </w:rPr>
              <w:t xml:space="preserve"> bridge</w:t>
            </w:r>
          </w:p>
          <w:p w14:paraId="30C3268C" w14:textId="39CF38FA" w:rsidR="00C92098" w:rsidRDefault="00C92098" w:rsidP="00D52784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</w:t>
            </w:r>
            <w:r w:rsidR="00AE330B">
              <w:rPr>
                <w:sz w:val="20"/>
                <w:szCs w:val="20"/>
              </w:rPr>
              <w:t xml:space="preserve"> bridge</w:t>
            </w:r>
          </w:p>
          <w:p w14:paraId="2ECA5644" w14:textId="77777777" w:rsidR="00E6223F" w:rsidRDefault="00E6223F" w:rsidP="00D52784">
            <w:pPr>
              <w:ind w:right="0"/>
              <w:jc w:val="both"/>
              <w:rPr>
                <w:sz w:val="20"/>
                <w:szCs w:val="20"/>
              </w:rPr>
            </w:pPr>
          </w:p>
          <w:p w14:paraId="58E41100" w14:textId="4922D758" w:rsidR="00525C2A" w:rsidRPr="00144905" w:rsidRDefault="00525C2A" w:rsidP="00D52784">
            <w:pPr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06D0078" w14:textId="77777777" w:rsidR="005864DE" w:rsidRPr="0027248E" w:rsidRDefault="005864DE" w:rsidP="00D52784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B7E2C5" w14:textId="77777777" w:rsidR="005864DE" w:rsidRPr="0027248E" w:rsidRDefault="005864DE" w:rsidP="00D52784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E6223F" w14:paraId="1F7181D2" w14:textId="77777777" w:rsidTr="00D52784">
        <w:trPr>
          <w:trHeight w:val="74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4B490" w14:textId="77777777" w:rsidR="005864DE" w:rsidRDefault="005864DE" w:rsidP="00D52784">
            <w:pPr>
              <w:ind w:left="314" w:right="0"/>
              <w:jc w:val="center"/>
            </w:pP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E2DC" w14:textId="7396FE76" w:rsidR="005864DE" w:rsidRPr="0036241E" w:rsidRDefault="005864DE" w:rsidP="00D52784">
            <w:pPr>
              <w:ind w:right="0"/>
              <w:jc w:val="center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36241E">
              <w:rPr>
                <w:sz w:val="20"/>
                <w:szCs w:val="20"/>
              </w:rPr>
              <w:t xml:space="preserve">          </w:t>
            </w:r>
          </w:p>
          <w:p w14:paraId="06EDAE06" w14:textId="4D66386B" w:rsidR="00525C2A" w:rsidRPr="00FA3967" w:rsidRDefault="00FA3967" w:rsidP="00D52784">
            <w:pPr>
              <w:ind w:left="36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25C2A" w:rsidRPr="00FA3967">
              <w:rPr>
                <w:sz w:val="20"/>
                <w:szCs w:val="20"/>
              </w:rPr>
              <w:t xml:space="preserve">Cinderella </w:t>
            </w:r>
            <w:r w:rsidRPr="00FA3967">
              <w:rPr>
                <w:sz w:val="20"/>
                <w:szCs w:val="20"/>
              </w:rPr>
              <w:t xml:space="preserve">                *Goldilocks </w:t>
            </w:r>
          </w:p>
          <w:p w14:paraId="467EF700" w14:textId="658F4B58" w:rsidR="0000256D" w:rsidRPr="00FA3967" w:rsidRDefault="00FA3967" w:rsidP="00D52784">
            <w:pPr>
              <w:ind w:left="36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D7397" w:rsidRPr="00FA3967">
              <w:rPr>
                <w:sz w:val="20"/>
                <w:szCs w:val="20"/>
              </w:rPr>
              <w:t>3 Little Pigs</w:t>
            </w:r>
            <w:r w:rsidRPr="00FA3967">
              <w:rPr>
                <w:sz w:val="20"/>
                <w:szCs w:val="20"/>
              </w:rPr>
              <w:t xml:space="preserve">               *Little Red Riding Hood</w:t>
            </w:r>
          </w:p>
          <w:p w14:paraId="43482CD3" w14:textId="454A4D14" w:rsidR="005864DE" w:rsidRPr="00FA3967" w:rsidRDefault="00FA3967" w:rsidP="00D52784">
            <w:pPr>
              <w:ind w:left="36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D7397" w:rsidRPr="00FA3967">
              <w:rPr>
                <w:sz w:val="20"/>
                <w:szCs w:val="20"/>
              </w:rPr>
              <w:t>3 Billy Goats Gruff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C6F3F" w14:textId="77777777" w:rsidR="005864DE" w:rsidRPr="0027248E" w:rsidRDefault="005864DE" w:rsidP="00D52784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0374A081" w14:textId="77777777" w:rsidR="005864DE" w:rsidRPr="0027248E" w:rsidRDefault="005864DE" w:rsidP="00D52784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C3E1575" w14:textId="653441C5" w:rsidR="005864DE" w:rsidRPr="0027248E" w:rsidRDefault="005864DE" w:rsidP="00D52784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6F131760" w14:textId="672E5D75" w:rsidR="0000256D" w:rsidRDefault="00ED7397" w:rsidP="00D52784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Goldilocks went to the house of the bears</w:t>
            </w:r>
          </w:p>
          <w:p w14:paraId="350337BC" w14:textId="0F6CB4A9" w:rsidR="005864DE" w:rsidRPr="00FA3967" w:rsidRDefault="00ED7397" w:rsidP="00D52784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 bear’s rap (Music Express)</w:t>
            </w:r>
          </w:p>
        </w:tc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E0A33" w14:textId="1BA912BA" w:rsidR="005864DE" w:rsidRPr="0027248E" w:rsidRDefault="005864DE" w:rsidP="00D52784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1FF26354" w14:textId="0677D436" w:rsidR="00E6223F" w:rsidRPr="00E6223F" w:rsidRDefault="0000256D" w:rsidP="00E6223F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YouTube –</w:t>
            </w:r>
            <w:r w:rsidR="00C84B68">
              <w:rPr>
                <w:sz w:val="20"/>
                <w:szCs w:val="20"/>
              </w:rPr>
              <w:t xml:space="preserve"> Silly Symphony-The 3 Little Pigs</w:t>
            </w:r>
          </w:p>
          <w:p w14:paraId="6CCC8BA7" w14:textId="1D052D26" w:rsidR="00E6223F" w:rsidRDefault="00E6223F" w:rsidP="00D52784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Twinkl PPT – Homes around the world </w:t>
            </w:r>
          </w:p>
          <w:p w14:paraId="35FF5520" w14:textId="4A946FDE" w:rsidR="005864DE" w:rsidRPr="0027248E" w:rsidRDefault="00C92098" w:rsidP="00C92098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Twinkl PPT – How do we build bridges</w:t>
            </w:r>
          </w:p>
        </w:tc>
      </w:tr>
      <w:tr w:rsidR="00E6223F" w14:paraId="5BF6504A" w14:textId="77777777" w:rsidTr="00D52784">
        <w:trPr>
          <w:trHeight w:val="28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608E1CEB" w14:textId="77777777" w:rsidR="005864DE" w:rsidRDefault="005864DE" w:rsidP="00D52784">
            <w:pPr>
              <w:spacing w:after="160"/>
              <w:ind w:right="0"/>
              <w:jc w:val="left"/>
            </w:pP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6F85616" w14:textId="2AD6CEDF" w:rsidR="005864DE" w:rsidRPr="0027248E" w:rsidRDefault="005864DE" w:rsidP="00D52784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00B675A" w14:textId="77777777" w:rsidR="005864DE" w:rsidRPr="0027248E" w:rsidRDefault="005864DE" w:rsidP="00D52784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088CDFA" w14:textId="77093396" w:rsidR="005864DE" w:rsidRPr="0027248E" w:rsidRDefault="005864DE" w:rsidP="00D52784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6B52A0F9" w14:textId="77777777" w:rsidR="005864DE" w:rsidRPr="0027248E" w:rsidRDefault="005864DE" w:rsidP="00D52784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223F" w14:paraId="280F6384" w14:textId="77777777" w:rsidTr="00D52784">
        <w:trPr>
          <w:trHeight w:val="325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0D03" w14:textId="3037CA9D" w:rsidR="005864DE" w:rsidRDefault="005864DE" w:rsidP="00D52784">
            <w:pPr>
              <w:spacing w:after="160"/>
              <w:ind w:right="0"/>
              <w:jc w:val="left"/>
            </w:pP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F0F2DC" w14:textId="66A82D0A" w:rsidR="005864DE" w:rsidRDefault="0000256D" w:rsidP="00D52784">
            <w:pPr>
              <w:ind w:left="36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D7397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ED7397">
              <w:rPr>
                <w:b/>
                <w:sz w:val="20"/>
                <w:szCs w:val="20"/>
              </w:rPr>
              <w:t>Traditional Tales</w:t>
            </w:r>
          </w:p>
          <w:p w14:paraId="0017803E" w14:textId="44B4D208" w:rsidR="00321B93" w:rsidRDefault="00321B93" w:rsidP="00D52784">
            <w:pPr>
              <w:ind w:left="360" w:right="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604B73" wp14:editId="37519252">
                  <wp:simplePos x="0" y="0"/>
                  <wp:positionH relativeFrom="column">
                    <wp:posOffset>939165</wp:posOffset>
                  </wp:positionH>
                  <wp:positionV relativeFrom="page">
                    <wp:posOffset>229870</wp:posOffset>
                  </wp:positionV>
                  <wp:extent cx="987425" cy="1228725"/>
                  <wp:effectExtent l="0" t="0" r="3175" b="9525"/>
                  <wp:wrapTight wrapText="bothSides">
                    <wp:wrapPolygon edited="0">
                      <wp:start x="0" y="0"/>
                      <wp:lineTo x="0" y="21433"/>
                      <wp:lineTo x="21253" y="21433"/>
                      <wp:lineTo x="2125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3EF3DE" w14:textId="369D1ED6" w:rsidR="00321B93" w:rsidRDefault="00321B93" w:rsidP="00D52784">
            <w:pPr>
              <w:ind w:left="360" w:right="0"/>
              <w:jc w:val="both"/>
              <w:rPr>
                <w:b/>
                <w:sz w:val="20"/>
                <w:szCs w:val="20"/>
              </w:rPr>
            </w:pPr>
          </w:p>
          <w:p w14:paraId="1979D10F" w14:textId="77777777" w:rsidR="00321B93" w:rsidRDefault="00321B93" w:rsidP="00D52784">
            <w:pPr>
              <w:ind w:left="360" w:right="0"/>
              <w:jc w:val="both"/>
              <w:rPr>
                <w:noProof/>
              </w:rPr>
            </w:pPr>
          </w:p>
          <w:p w14:paraId="20C98DDD" w14:textId="0A37036E" w:rsidR="00321B93" w:rsidRDefault="00321B93" w:rsidP="00D52784">
            <w:pPr>
              <w:ind w:left="360" w:right="0"/>
              <w:jc w:val="both"/>
              <w:rPr>
                <w:b/>
                <w:sz w:val="20"/>
                <w:szCs w:val="20"/>
              </w:rPr>
            </w:pPr>
          </w:p>
          <w:p w14:paraId="06B7A64F" w14:textId="77777777" w:rsidR="00321B93" w:rsidRDefault="00321B93" w:rsidP="00D52784">
            <w:pPr>
              <w:ind w:left="360" w:right="0"/>
              <w:jc w:val="both"/>
              <w:rPr>
                <w:b/>
                <w:sz w:val="20"/>
                <w:szCs w:val="20"/>
              </w:rPr>
            </w:pPr>
          </w:p>
          <w:p w14:paraId="3FC6F5AB" w14:textId="0BDEB137" w:rsidR="00321B93" w:rsidRPr="0027248E" w:rsidRDefault="00321B93" w:rsidP="00D52784">
            <w:pPr>
              <w:ind w:left="36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B8932" w14:textId="77777777" w:rsidR="005864DE" w:rsidRPr="0027248E" w:rsidRDefault="005864DE" w:rsidP="00D52784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2877" w14:textId="77777777" w:rsidR="005864DE" w:rsidRPr="0027248E" w:rsidRDefault="005864DE" w:rsidP="00D52784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5AECF" w14:textId="6F88281C" w:rsidR="00ED7397" w:rsidRPr="00B57BF3" w:rsidRDefault="005864DE" w:rsidP="00D52784">
            <w:pPr>
              <w:ind w:left="166"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57BF3">
              <w:rPr>
                <w:b/>
                <w:sz w:val="20"/>
                <w:szCs w:val="20"/>
              </w:rPr>
              <w:t xml:space="preserve">  </w:t>
            </w:r>
            <w:r w:rsidR="00525C2A">
              <w:rPr>
                <w:b/>
                <w:sz w:val="20"/>
                <w:szCs w:val="20"/>
              </w:rPr>
              <w:t xml:space="preserve">    </w:t>
            </w:r>
            <w:r w:rsidR="00E6223F">
              <w:rPr>
                <w:b/>
                <w:sz w:val="20"/>
                <w:szCs w:val="20"/>
              </w:rPr>
              <w:t xml:space="preserve"> </w:t>
            </w:r>
            <w:r w:rsidR="00525C2A">
              <w:rPr>
                <w:b/>
                <w:sz w:val="20"/>
                <w:szCs w:val="20"/>
              </w:rPr>
              <w:t xml:space="preserve">     Kings and Queens </w:t>
            </w:r>
          </w:p>
          <w:p w14:paraId="651C0EB7" w14:textId="198A4348" w:rsidR="00D52784" w:rsidRDefault="00E6223F" w:rsidP="00D52784">
            <w:pPr>
              <w:ind w:left="166" w:right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DBEDE1" wp14:editId="667D49E1">
                  <wp:simplePos x="0" y="0"/>
                  <wp:positionH relativeFrom="column">
                    <wp:posOffset>390525</wp:posOffset>
                  </wp:positionH>
                  <wp:positionV relativeFrom="page">
                    <wp:posOffset>229870</wp:posOffset>
                  </wp:positionV>
                  <wp:extent cx="1405890" cy="1171575"/>
                  <wp:effectExtent l="0" t="0" r="3810" b="9525"/>
                  <wp:wrapTight wrapText="bothSides">
                    <wp:wrapPolygon edited="0">
                      <wp:start x="0" y="0"/>
                      <wp:lineTo x="0" y="21424"/>
                      <wp:lineTo x="21366" y="21424"/>
                      <wp:lineTo x="21366" y="0"/>
                      <wp:lineTo x="0" y="0"/>
                    </wp:wrapPolygon>
                  </wp:wrapTight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5741C3" w14:textId="1EA776EE" w:rsidR="00E6223F" w:rsidRDefault="00E6223F" w:rsidP="00D52784">
            <w:pPr>
              <w:ind w:left="166" w:right="0"/>
              <w:jc w:val="both"/>
              <w:rPr>
                <w:noProof/>
              </w:rPr>
            </w:pPr>
          </w:p>
          <w:p w14:paraId="512C4D3F" w14:textId="47A60E0D" w:rsidR="00B57BF3" w:rsidRPr="00B57BF3" w:rsidRDefault="00B57BF3" w:rsidP="00D52784">
            <w:pPr>
              <w:ind w:left="166" w:righ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A69" w14:textId="09291F5A" w:rsidR="005864DE" w:rsidRDefault="00525C2A" w:rsidP="00D52784">
            <w:pPr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Materials and Construction</w:t>
            </w:r>
          </w:p>
          <w:p w14:paraId="2B9C5902" w14:textId="39F40ABE" w:rsidR="00D52784" w:rsidRPr="0000256D" w:rsidRDefault="00D52784" w:rsidP="00D52784">
            <w:pPr>
              <w:ind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86D0A2" wp14:editId="03D89023">
                  <wp:simplePos x="0" y="0"/>
                  <wp:positionH relativeFrom="column">
                    <wp:posOffset>813435</wp:posOffset>
                  </wp:positionH>
                  <wp:positionV relativeFrom="page">
                    <wp:posOffset>229870</wp:posOffset>
                  </wp:positionV>
                  <wp:extent cx="209677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91" y="21424"/>
                      <wp:lineTo x="2139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AF46D8" w14:textId="7A32D42E" w:rsidR="00497680" w:rsidRDefault="00D52784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0DE982B" wp14:editId="360EF7CF">
            <wp:simplePos x="0" y="0"/>
            <wp:positionH relativeFrom="column">
              <wp:posOffset>187960</wp:posOffset>
            </wp:positionH>
            <wp:positionV relativeFrom="page">
              <wp:posOffset>189230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5289">
        <w:t>Grampound</w:t>
      </w:r>
      <w:proofErr w:type="spellEnd"/>
      <w:r w:rsidR="00E25289">
        <w:t xml:space="preserve"> with Creed School</w:t>
      </w:r>
      <w:r w:rsidR="00D972B8">
        <w:t xml:space="preserve"> - EYFS – Knowledge Organiser</w:t>
      </w:r>
    </w:p>
    <w:p w14:paraId="2C3D97A0" w14:textId="3613FEEC" w:rsidR="00497680" w:rsidRDefault="00D972B8">
      <w:pPr>
        <w:ind w:left="78" w:right="0"/>
        <w:jc w:val="center"/>
      </w:pPr>
      <w:r>
        <w:t xml:space="preserve"> </w:t>
      </w:r>
    </w:p>
    <w:p w14:paraId="51EE8FB8" w14:textId="2DB3D5F1" w:rsidR="00497680" w:rsidRDefault="00D972B8">
      <w:pPr>
        <w:ind w:left="78" w:right="0"/>
        <w:jc w:val="center"/>
      </w:pPr>
      <w:r>
        <w:lastRenderedPageBreak/>
        <w:t xml:space="preserve"> </w:t>
      </w:r>
    </w:p>
    <w:p w14:paraId="0DE9E40E" w14:textId="4AB23251" w:rsidR="00497680" w:rsidRDefault="00497680" w:rsidP="0027248E">
      <w:pPr>
        <w:ind w:right="0"/>
        <w:jc w:val="left"/>
      </w:pPr>
    </w:p>
    <w:sectPr w:rsidR="00497680" w:rsidSect="00E25289">
      <w:headerReference w:type="default" r:id="rId11"/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A1D9" w14:textId="77777777" w:rsidR="00795164" w:rsidRDefault="00795164" w:rsidP="00795164">
      <w:pPr>
        <w:spacing w:line="240" w:lineRule="auto"/>
      </w:pPr>
      <w:r>
        <w:separator/>
      </w:r>
    </w:p>
  </w:endnote>
  <w:endnote w:type="continuationSeparator" w:id="0">
    <w:p w14:paraId="335E4BB0" w14:textId="77777777" w:rsidR="00795164" w:rsidRDefault="00795164" w:rsidP="0079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A1F8" w14:textId="77777777" w:rsidR="00795164" w:rsidRDefault="00795164" w:rsidP="00795164">
      <w:pPr>
        <w:spacing w:line="240" w:lineRule="auto"/>
      </w:pPr>
      <w:r>
        <w:separator/>
      </w:r>
    </w:p>
  </w:footnote>
  <w:footnote w:type="continuationSeparator" w:id="0">
    <w:p w14:paraId="10E74256" w14:textId="77777777" w:rsidR="00795164" w:rsidRDefault="00795164" w:rsidP="00795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AA3" w14:textId="77777777" w:rsidR="00795164" w:rsidRDefault="0079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496"/>
    <w:multiLevelType w:val="hybridMultilevel"/>
    <w:tmpl w:val="D950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80"/>
    <w:rsid w:val="0000256D"/>
    <w:rsid w:val="00137E82"/>
    <w:rsid w:val="00144905"/>
    <w:rsid w:val="001B2769"/>
    <w:rsid w:val="0027248E"/>
    <w:rsid w:val="00321B93"/>
    <w:rsid w:val="00325422"/>
    <w:rsid w:val="0036241E"/>
    <w:rsid w:val="00453165"/>
    <w:rsid w:val="00497680"/>
    <w:rsid w:val="004B4C56"/>
    <w:rsid w:val="00525C2A"/>
    <w:rsid w:val="00555CAD"/>
    <w:rsid w:val="005864DE"/>
    <w:rsid w:val="005D3FC4"/>
    <w:rsid w:val="00783A6E"/>
    <w:rsid w:val="00795164"/>
    <w:rsid w:val="007D4D4A"/>
    <w:rsid w:val="00834BB4"/>
    <w:rsid w:val="00AE330B"/>
    <w:rsid w:val="00B57BF3"/>
    <w:rsid w:val="00BD1C33"/>
    <w:rsid w:val="00C84B68"/>
    <w:rsid w:val="00C92098"/>
    <w:rsid w:val="00D52784"/>
    <w:rsid w:val="00D972B8"/>
    <w:rsid w:val="00E25289"/>
    <w:rsid w:val="00E36C9D"/>
    <w:rsid w:val="00E6223F"/>
    <w:rsid w:val="00ED7397"/>
    <w:rsid w:val="00F16462"/>
    <w:rsid w:val="00FA3967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C5BE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1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64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951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64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2</cp:revision>
  <cp:lastPrinted>2021-12-17T12:53:00Z</cp:lastPrinted>
  <dcterms:created xsi:type="dcterms:W3CDTF">2022-02-01T10:38:00Z</dcterms:created>
  <dcterms:modified xsi:type="dcterms:W3CDTF">2022-02-01T10:38:00Z</dcterms:modified>
</cp:coreProperties>
</file>