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val="en-US"/>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AA4602">
        <w:rPr>
          <w:b/>
          <w:sz w:val="32"/>
          <w:szCs w:val="32"/>
        </w:rPr>
        <w:t>Grampound-with-Creed</w:t>
      </w:r>
    </w:p>
    <w:p w:rsidR="005B054F" w:rsidRDefault="005E1FBE">
      <w:pPr>
        <w:rPr>
          <w:b/>
          <w:sz w:val="32"/>
          <w:szCs w:val="32"/>
        </w:rPr>
      </w:pPr>
      <w:r w:rsidRPr="005E1FBE">
        <w:rPr>
          <w:b/>
          <w:sz w:val="32"/>
          <w:szCs w:val="32"/>
        </w:rPr>
        <w:t xml:space="preserve">Predicted Spent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B022F7">
        <w:rPr>
          <w:b/>
          <w:sz w:val="32"/>
          <w:szCs w:val="32"/>
        </w:rPr>
        <w:t>6</w:t>
      </w:r>
      <w:r w:rsidR="00E24F97">
        <w:rPr>
          <w:b/>
          <w:sz w:val="32"/>
          <w:szCs w:val="32"/>
        </w:rPr>
        <w:t>- 31</w:t>
      </w:r>
      <w:r w:rsidR="00E24F97" w:rsidRPr="00E24F97">
        <w:rPr>
          <w:b/>
          <w:sz w:val="32"/>
          <w:szCs w:val="32"/>
          <w:vertAlign w:val="superscript"/>
        </w:rPr>
        <w:t>st</w:t>
      </w:r>
      <w:r w:rsidR="00F165FC">
        <w:rPr>
          <w:b/>
          <w:sz w:val="32"/>
          <w:szCs w:val="32"/>
        </w:rPr>
        <w:t xml:space="preserve"> August 201</w:t>
      </w:r>
      <w:r w:rsidR="00B022F7">
        <w:rPr>
          <w:b/>
          <w:sz w:val="32"/>
          <w:szCs w:val="32"/>
        </w:rPr>
        <w:t>7</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2015/2016 and 2016/2017.</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0206" w:type="dxa"/>
        <w:tblInd w:w="-459" w:type="dxa"/>
        <w:tblLook w:val="04A0" w:firstRow="1" w:lastRow="0" w:firstColumn="1" w:lastColumn="0" w:noHBand="0" w:noVBand="1"/>
      </w:tblPr>
      <w:tblGrid>
        <w:gridCol w:w="5596"/>
        <w:gridCol w:w="1595"/>
        <w:gridCol w:w="3015"/>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F165FC">
              <w:rPr>
                <w:sz w:val="32"/>
                <w:szCs w:val="32"/>
              </w:rPr>
              <w:t>Predicted Budget for the period</w:t>
            </w:r>
            <w:r>
              <w:rPr>
                <w:sz w:val="32"/>
                <w:szCs w:val="32"/>
              </w:rPr>
              <w:t xml:space="preserve"> </w:t>
            </w:r>
          </w:p>
          <w:p w:rsidR="005B054F" w:rsidRDefault="00E24F97" w:rsidP="00F165FC">
            <w:pPr>
              <w:jc w:val="center"/>
              <w:rPr>
                <w:sz w:val="32"/>
                <w:szCs w:val="32"/>
              </w:rPr>
            </w:pPr>
            <w:r>
              <w:rPr>
                <w:sz w:val="32"/>
                <w:szCs w:val="32"/>
              </w:rPr>
              <w:t>1</w:t>
            </w:r>
            <w:r w:rsidRPr="00E24F97">
              <w:rPr>
                <w:sz w:val="32"/>
                <w:szCs w:val="32"/>
                <w:vertAlign w:val="superscript"/>
              </w:rPr>
              <w:t>st</w:t>
            </w:r>
            <w:r>
              <w:rPr>
                <w:sz w:val="32"/>
                <w:szCs w:val="32"/>
              </w:rPr>
              <w:t xml:space="preserve"> </w:t>
            </w:r>
            <w:r w:rsidR="00B022F7">
              <w:rPr>
                <w:sz w:val="32"/>
                <w:szCs w:val="32"/>
              </w:rPr>
              <w:t>September 2016</w:t>
            </w:r>
            <w:r w:rsidR="00F165FC">
              <w:rPr>
                <w:sz w:val="32"/>
                <w:szCs w:val="32"/>
              </w:rPr>
              <w:t xml:space="preserve">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B022F7">
              <w:rPr>
                <w:sz w:val="32"/>
                <w:szCs w:val="32"/>
              </w:rPr>
              <w:t>7</w:t>
            </w:r>
          </w:p>
        </w:tc>
      </w:tr>
      <w:tr w:rsidR="009D621D" w:rsidTr="00F165FC">
        <w:tc>
          <w:tcPr>
            <w:tcW w:w="7042" w:type="dxa"/>
            <w:gridSpan w:val="2"/>
          </w:tcPr>
          <w:p w:rsidR="009D621D" w:rsidRDefault="009D621D" w:rsidP="009D621D">
            <w:pPr>
              <w:rPr>
                <w:sz w:val="32"/>
                <w:szCs w:val="32"/>
              </w:rPr>
            </w:pPr>
            <w:r>
              <w:rPr>
                <w:sz w:val="32"/>
                <w:szCs w:val="32"/>
              </w:rPr>
              <w:t>Funding carried forward from previous period</w:t>
            </w:r>
          </w:p>
        </w:tc>
        <w:tc>
          <w:tcPr>
            <w:tcW w:w="3164" w:type="dxa"/>
          </w:tcPr>
          <w:p w:rsidR="009D621D" w:rsidRDefault="009D621D" w:rsidP="006805A5">
            <w:pPr>
              <w:rPr>
                <w:sz w:val="32"/>
                <w:szCs w:val="32"/>
              </w:rPr>
            </w:pPr>
            <w:r>
              <w:rPr>
                <w:sz w:val="32"/>
                <w:szCs w:val="32"/>
              </w:rPr>
              <w:t>£</w:t>
            </w:r>
            <w:r w:rsidR="00F165FC">
              <w:rPr>
                <w:sz w:val="32"/>
                <w:szCs w:val="32"/>
              </w:rPr>
              <w:t>0</w:t>
            </w:r>
          </w:p>
        </w:tc>
      </w:tr>
      <w:tr w:rsidR="005B054F" w:rsidTr="00F165FC">
        <w:tc>
          <w:tcPr>
            <w:tcW w:w="7042"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3164" w:type="dxa"/>
          </w:tcPr>
          <w:p w:rsidR="005B054F" w:rsidRDefault="00653D9C" w:rsidP="00FF1DE2">
            <w:pPr>
              <w:rPr>
                <w:sz w:val="32"/>
                <w:szCs w:val="32"/>
              </w:rPr>
            </w:pPr>
            <w:r>
              <w:rPr>
                <w:sz w:val="32"/>
                <w:szCs w:val="32"/>
              </w:rPr>
              <w:t>£</w:t>
            </w:r>
            <w:r w:rsidR="00B022F7">
              <w:rPr>
                <w:sz w:val="32"/>
                <w:szCs w:val="32"/>
              </w:rPr>
              <w:t>18480</w:t>
            </w:r>
          </w:p>
        </w:tc>
      </w:tr>
      <w:tr w:rsidR="006F53D3" w:rsidTr="00F165FC">
        <w:tc>
          <w:tcPr>
            <w:tcW w:w="7042"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3164" w:type="dxa"/>
          </w:tcPr>
          <w:p w:rsidR="006F53D3" w:rsidRPr="000E7316" w:rsidRDefault="00653D9C" w:rsidP="00FF1DE2">
            <w:pPr>
              <w:rPr>
                <w:sz w:val="32"/>
                <w:szCs w:val="32"/>
              </w:rPr>
            </w:pPr>
            <w:r>
              <w:rPr>
                <w:sz w:val="32"/>
                <w:szCs w:val="32"/>
              </w:rPr>
              <w:t>£</w:t>
            </w:r>
            <w:r w:rsidR="00B022F7">
              <w:rPr>
                <w:sz w:val="32"/>
                <w:szCs w:val="32"/>
              </w:rPr>
              <w:t>18480</w:t>
            </w:r>
          </w:p>
        </w:tc>
      </w:tr>
      <w:tr w:rsidR="00CF3E50" w:rsidTr="00F165FC">
        <w:tc>
          <w:tcPr>
            <w:tcW w:w="5447" w:type="dxa"/>
            <w:shd w:val="clear" w:color="auto" w:fill="D9D9D9" w:themeFill="background1" w:themeFillShade="D9"/>
          </w:tcPr>
          <w:p w:rsidR="00CF3E50" w:rsidRDefault="00CF3E50" w:rsidP="00FF1DE2">
            <w:pPr>
              <w:jc w:val="center"/>
              <w:rPr>
                <w:sz w:val="32"/>
                <w:szCs w:val="32"/>
              </w:rPr>
            </w:pPr>
            <w:r>
              <w:rPr>
                <w:sz w:val="32"/>
                <w:szCs w:val="32"/>
              </w:rPr>
              <w:t xml:space="preserve">Nature of Support </w:t>
            </w:r>
          </w:p>
        </w:tc>
        <w:tc>
          <w:tcPr>
            <w:tcW w:w="1595"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3164" w:type="dxa"/>
            <w:shd w:val="clear" w:color="auto" w:fill="D9D9D9" w:themeFill="background1" w:themeFillShade="D9"/>
          </w:tcPr>
          <w:p w:rsidR="00CF3E50" w:rsidRDefault="00CF3E50">
            <w:pPr>
              <w:rPr>
                <w:sz w:val="32"/>
                <w:szCs w:val="32"/>
              </w:rPr>
            </w:pPr>
            <w:r>
              <w:rPr>
                <w:sz w:val="32"/>
                <w:szCs w:val="32"/>
              </w:rPr>
              <w:t>How will the effects of this support be measured?</w:t>
            </w:r>
          </w:p>
        </w:tc>
      </w:tr>
      <w:tr w:rsidR="005B1D77" w:rsidTr="00F165FC">
        <w:tc>
          <w:tcPr>
            <w:tcW w:w="5447" w:type="dxa"/>
          </w:tcPr>
          <w:p w:rsidR="003E0F6B" w:rsidRPr="003E0F6B" w:rsidRDefault="005B1D77" w:rsidP="008B6214">
            <w:pPr>
              <w:rPr>
                <w:sz w:val="32"/>
                <w:szCs w:val="32"/>
              </w:rPr>
            </w:pPr>
            <w:r>
              <w:rPr>
                <w:sz w:val="32"/>
                <w:szCs w:val="32"/>
              </w:rPr>
              <w:t>TA interventions</w:t>
            </w:r>
          </w:p>
          <w:p w:rsidR="00636FB9" w:rsidRDefault="00636FB9" w:rsidP="00636FB9">
            <w:pPr>
              <w:rPr>
                <w:b/>
                <w:u w:val="single"/>
              </w:rPr>
            </w:pPr>
            <w:r>
              <w:rPr>
                <w:b/>
                <w:u w:val="single"/>
              </w:rPr>
              <w:t>Whole School</w:t>
            </w:r>
          </w:p>
          <w:p w:rsidR="00636FB9" w:rsidRDefault="00636FB9" w:rsidP="00636FB9">
            <w:pPr>
              <w:rPr>
                <w:b/>
                <w:u w:val="single"/>
              </w:rPr>
            </w:pPr>
            <w:r>
              <w:rPr>
                <w:b/>
                <w:u w:val="single"/>
              </w:rPr>
              <w:t xml:space="preserve">Pupil Premium Average Points Progress compared to Year Average Points Progress </w:t>
            </w:r>
          </w:p>
          <w:p w:rsidR="00636FB9" w:rsidRDefault="00636FB9" w:rsidP="00636FB9">
            <w:pPr>
              <w:rPr>
                <w:b/>
                <w:u w:val="single"/>
              </w:rPr>
            </w:pPr>
            <w:r>
              <w:rPr>
                <w:b/>
                <w:u w:val="single"/>
              </w:rPr>
              <w:t>2016-2017</w:t>
            </w:r>
            <w:r>
              <w:rPr>
                <w:b/>
                <w:u w:val="single"/>
              </w:rPr>
              <w:t xml:space="preserve"> (expected progress 6 points)</w:t>
            </w:r>
          </w:p>
          <w:p w:rsidR="003E0F6B" w:rsidRPr="003E0F6B" w:rsidRDefault="003E0F6B" w:rsidP="003E0F6B">
            <w:pPr>
              <w:rPr>
                <w:i/>
                <w:color w:val="FF0000"/>
                <w:sz w:val="20"/>
                <w:szCs w:val="20"/>
              </w:rPr>
            </w:pPr>
          </w:p>
          <w:tbl>
            <w:tblPr>
              <w:tblStyle w:val="TableGrid"/>
              <w:tblW w:w="0" w:type="auto"/>
              <w:tblLook w:val="04A0" w:firstRow="1" w:lastRow="0" w:firstColumn="1" w:lastColumn="0" w:noHBand="0" w:noVBand="1"/>
            </w:tblPr>
            <w:tblGrid>
              <w:gridCol w:w="553"/>
              <w:gridCol w:w="954"/>
              <w:gridCol w:w="721"/>
              <w:gridCol w:w="901"/>
              <w:gridCol w:w="721"/>
              <w:gridCol w:w="799"/>
              <w:gridCol w:w="721"/>
            </w:tblGrid>
            <w:tr w:rsidR="00636FB9" w:rsidTr="00994489">
              <w:tc>
                <w:tcPr>
                  <w:tcW w:w="1255" w:type="dxa"/>
                </w:tcPr>
                <w:p w:rsidR="003E0F6B" w:rsidRDefault="003E0F6B" w:rsidP="003E0F6B">
                  <w:pPr>
                    <w:rPr>
                      <w:b/>
                    </w:rPr>
                  </w:pPr>
                  <w:proofErr w:type="spellStart"/>
                  <w:r>
                    <w:rPr>
                      <w:b/>
                    </w:rPr>
                    <w:t>Yr</w:t>
                  </w:r>
                  <w:proofErr w:type="spellEnd"/>
                  <w:r>
                    <w:rPr>
                      <w:b/>
                    </w:rPr>
                    <w:t xml:space="preserve"> Grp</w:t>
                  </w:r>
                </w:p>
              </w:tc>
              <w:tc>
                <w:tcPr>
                  <w:tcW w:w="1080" w:type="dxa"/>
                </w:tcPr>
                <w:p w:rsidR="003E0F6B" w:rsidRDefault="003E0F6B" w:rsidP="003E0F6B">
                  <w:pPr>
                    <w:rPr>
                      <w:b/>
                    </w:rPr>
                  </w:pPr>
                  <w:r>
                    <w:rPr>
                      <w:b/>
                    </w:rPr>
                    <w:t>Reading</w:t>
                  </w:r>
                </w:p>
              </w:tc>
              <w:tc>
                <w:tcPr>
                  <w:tcW w:w="1080" w:type="dxa"/>
                </w:tcPr>
                <w:p w:rsidR="003E0F6B" w:rsidRDefault="003E0F6B" w:rsidP="003E0F6B">
                  <w:pPr>
                    <w:rPr>
                      <w:b/>
                    </w:rPr>
                  </w:pPr>
                </w:p>
              </w:tc>
              <w:tc>
                <w:tcPr>
                  <w:tcW w:w="990" w:type="dxa"/>
                </w:tcPr>
                <w:p w:rsidR="003E0F6B" w:rsidRDefault="003E0F6B" w:rsidP="003E0F6B">
                  <w:pPr>
                    <w:rPr>
                      <w:b/>
                    </w:rPr>
                  </w:pPr>
                  <w:r>
                    <w:rPr>
                      <w:b/>
                    </w:rPr>
                    <w:t>Writing</w:t>
                  </w:r>
                </w:p>
              </w:tc>
              <w:tc>
                <w:tcPr>
                  <w:tcW w:w="1080" w:type="dxa"/>
                </w:tcPr>
                <w:p w:rsidR="003E0F6B" w:rsidRDefault="003E0F6B" w:rsidP="003E0F6B">
                  <w:pPr>
                    <w:rPr>
                      <w:b/>
                    </w:rPr>
                  </w:pPr>
                </w:p>
              </w:tc>
              <w:tc>
                <w:tcPr>
                  <w:tcW w:w="990" w:type="dxa"/>
                </w:tcPr>
                <w:p w:rsidR="003E0F6B" w:rsidRDefault="003E0F6B" w:rsidP="003E0F6B">
                  <w:pPr>
                    <w:rPr>
                      <w:b/>
                    </w:rPr>
                  </w:pPr>
                  <w:r>
                    <w:rPr>
                      <w:b/>
                    </w:rPr>
                    <w:t>Maths</w:t>
                  </w:r>
                </w:p>
              </w:tc>
              <w:tc>
                <w:tcPr>
                  <w:tcW w:w="1080" w:type="dxa"/>
                </w:tcPr>
                <w:p w:rsidR="003E0F6B" w:rsidRDefault="003E0F6B" w:rsidP="003E0F6B">
                  <w:pPr>
                    <w:rPr>
                      <w:b/>
                    </w:rPr>
                  </w:pPr>
                </w:p>
              </w:tc>
            </w:tr>
            <w:tr w:rsidR="00636FB9" w:rsidTr="00994489">
              <w:tc>
                <w:tcPr>
                  <w:tcW w:w="1255" w:type="dxa"/>
                </w:tcPr>
                <w:p w:rsidR="003E0F6B" w:rsidRDefault="003E0F6B" w:rsidP="003E0F6B">
                  <w:pPr>
                    <w:rPr>
                      <w:b/>
                    </w:rPr>
                  </w:pPr>
                </w:p>
              </w:tc>
              <w:tc>
                <w:tcPr>
                  <w:tcW w:w="1080" w:type="dxa"/>
                </w:tcPr>
                <w:p w:rsidR="003E0F6B" w:rsidRPr="00F45035" w:rsidRDefault="003E0F6B" w:rsidP="003E0F6B">
                  <w:pPr>
                    <w:rPr>
                      <w:b/>
                      <w:color w:val="FF0000"/>
                    </w:rPr>
                  </w:pPr>
                  <w:r w:rsidRPr="00F45035">
                    <w:rPr>
                      <w:b/>
                      <w:color w:val="FF0000"/>
                    </w:rPr>
                    <w:t>PP Ave</w:t>
                  </w:r>
                </w:p>
              </w:tc>
              <w:tc>
                <w:tcPr>
                  <w:tcW w:w="1080" w:type="dxa"/>
                </w:tcPr>
                <w:p w:rsidR="003E0F6B" w:rsidRDefault="003E0F6B" w:rsidP="003E0F6B">
                  <w:pPr>
                    <w:rPr>
                      <w:b/>
                    </w:rPr>
                  </w:pPr>
                  <w:r>
                    <w:rPr>
                      <w:b/>
                    </w:rPr>
                    <w:t>Year Ave</w:t>
                  </w:r>
                </w:p>
              </w:tc>
              <w:tc>
                <w:tcPr>
                  <w:tcW w:w="990" w:type="dxa"/>
                </w:tcPr>
                <w:p w:rsidR="003E0F6B" w:rsidRPr="00F45035" w:rsidRDefault="003E0F6B" w:rsidP="003E0F6B">
                  <w:pPr>
                    <w:rPr>
                      <w:b/>
                      <w:color w:val="FF0000"/>
                    </w:rPr>
                  </w:pPr>
                  <w:r w:rsidRPr="00F45035">
                    <w:rPr>
                      <w:b/>
                      <w:color w:val="FF0000"/>
                    </w:rPr>
                    <w:t>PP Ave</w:t>
                  </w:r>
                </w:p>
              </w:tc>
              <w:tc>
                <w:tcPr>
                  <w:tcW w:w="1080" w:type="dxa"/>
                </w:tcPr>
                <w:p w:rsidR="003E0F6B" w:rsidRDefault="003E0F6B" w:rsidP="003E0F6B">
                  <w:pPr>
                    <w:rPr>
                      <w:b/>
                    </w:rPr>
                  </w:pPr>
                  <w:r>
                    <w:rPr>
                      <w:b/>
                    </w:rPr>
                    <w:t>Year Ave</w:t>
                  </w:r>
                </w:p>
              </w:tc>
              <w:tc>
                <w:tcPr>
                  <w:tcW w:w="990" w:type="dxa"/>
                </w:tcPr>
                <w:p w:rsidR="003E0F6B" w:rsidRPr="00F45035" w:rsidRDefault="003E0F6B" w:rsidP="003E0F6B">
                  <w:pPr>
                    <w:rPr>
                      <w:b/>
                      <w:color w:val="FF0000"/>
                    </w:rPr>
                  </w:pPr>
                  <w:r w:rsidRPr="00F45035">
                    <w:rPr>
                      <w:b/>
                      <w:color w:val="FF0000"/>
                    </w:rPr>
                    <w:t>PP Ave</w:t>
                  </w:r>
                </w:p>
              </w:tc>
              <w:tc>
                <w:tcPr>
                  <w:tcW w:w="1080" w:type="dxa"/>
                </w:tcPr>
                <w:p w:rsidR="003E0F6B" w:rsidRDefault="003E0F6B" w:rsidP="003E0F6B">
                  <w:pPr>
                    <w:rPr>
                      <w:b/>
                    </w:rPr>
                  </w:pPr>
                  <w:r>
                    <w:rPr>
                      <w:b/>
                    </w:rPr>
                    <w:t>Year Ave</w:t>
                  </w:r>
                </w:p>
              </w:tc>
            </w:tr>
            <w:tr w:rsidR="00636FB9" w:rsidTr="00994489">
              <w:tc>
                <w:tcPr>
                  <w:tcW w:w="1255" w:type="dxa"/>
                </w:tcPr>
                <w:p w:rsidR="003E0F6B" w:rsidRDefault="003E0F6B" w:rsidP="003E0F6B">
                  <w:pPr>
                    <w:rPr>
                      <w:b/>
                    </w:rPr>
                  </w:pPr>
                  <w:r>
                    <w:rPr>
                      <w:b/>
                    </w:rPr>
                    <w:t>YR</w:t>
                  </w:r>
                </w:p>
              </w:tc>
              <w:tc>
                <w:tcPr>
                  <w:tcW w:w="1080" w:type="dxa"/>
                </w:tcPr>
                <w:p w:rsidR="003E0F6B" w:rsidRPr="00F45035" w:rsidRDefault="00636FB9" w:rsidP="003E0F6B">
                  <w:pPr>
                    <w:rPr>
                      <w:b/>
                      <w:color w:val="FF0000"/>
                    </w:rPr>
                  </w:pPr>
                  <w:r>
                    <w:rPr>
                      <w:b/>
                      <w:color w:val="FF0000"/>
                    </w:rPr>
                    <w:t>11.75</w:t>
                  </w:r>
                </w:p>
              </w:tc>
              <w:tc>
                <w:tcPr>
                  <w:tcW w:w="1080" w:type="dxa"/>
                </w:tcPr>
                <w:p w:rsidR="003E0F6B" w:rsidRDefault="00636FB9" w:rsidP="003E0F6B">
                  <w:pPr>
                    <w:rPr>
                      <w:b/>
                    </w:rPr>
                  </w:pPr>
                  <w:r>
                    <w:rPr>
                      <w:b/>
                    </w:rPr>
                    <w:t>11</w:t>
                  </w:r>
                  <w:r w:rsidR="003E0F6B">
                    <w:rPr>
                      <w:b/>
                    </w:rPr>
                    <w:t>.50</w:t>
                  </w:r>
                </w:p>
              </w:tc>
              <w:tc>
                <w:tcPr>
                  <w:tcW w:w="990" w:type="dxa"/>
                </w:tcPr>
                <w:p w:rsidR="003E0F6B" w:rsidRPr="00F45035" w:rsidRDefault="00636FB9" w:rsidP="003E0F6B">
                  <w:pPr>
                    <w:rPr>
                      <w:b/>
                      <w:color w:val="FF0000"/>
                    </w:rPr>
                  </w:pPr>
                  <w:r>
                    <w:rPr>
                      <w:b/>
                      <w:color w:val="FF0000"/>
                    </w:rPr>
                    <w:t>13</w:t>
                  </w:r>
                  <w:r w:rsidR="003E0F6B">
                    <w:rPr>
                      <w:b/>
                      <w:color w:val="FF0000"/>
                    </w:rPr>
                    <w:t>.00</w:t>
                  </w:r>
                </w:p>
              </w:tc>
              <w:tc>
                <w:tcPr>
                  <w:tcW w:w="1080" w:type="dxa"/>
                </w:tcPr>
                <w:p w:rsidR="003E0F6B" w:rsidRDefault="00636FB9" w:rsidP="003E0F6B">
                  <w:pPr>
                    <w:rPr>
                      <w:b/>
                    </w:rPr>
                  </w:pPr>
                  <w:r>
                    <w:rPr>
                      <w:b/>
                    </w:rPr>
                    <w:t>12</w:t>
                  </w:r>
                  <w:r w:rsidR="003E0F6B">
                    <w:rPr>
                      <w:b/>
                    </w:rPr>
                    <w:t>.75</w:t>
                  </w:r>
                </w:p>
              </w:tc>
              <w:tc>
                <w:tcPr>
                  <w:tcW w:w="990" w:type="dxa"/>
                </w:tcPr>
                <w:p w:rsidR="003E0F6B" w:rsidRPr="00F45035" w:rsidRDefault="00636FB9" w:rsidP="003E0F6B">
                  <w:pPr>
                    <w:rPr>
                      <w:b/>
                      <w:color w:val="FF0000"/>
                    </w:rPr>
                  </w:pPr>
                  <w:r>
                    <w:rPr>
                      <w:b/>
                      <w:color w:val="FF0000"/>
                    </w:rPr>
                    <w:t>14</w:t>
                  </w:r>
                  <w:r w:rsidR="003E0F6B">
                    <w:rPr>
                      <w:b/>
                      <w:color w:val="FF0000"/>
                    </w:rPr>
                    <w:t>.00</w:t>
                  </w:r>
                </w:p>
              </w:tc>
              <w:tc>
                <w:tcPr>
                  <w:tcW w:w="1080" w:type="dxa"/>
                </w:tcPr>
                <w:p w:rsidR="003E0F6B" w:rsidRDefault="00636FB9" w:rsidP="003E0F6B">
                  <w:pPr>
                    <w:rPr>
                      <w:b/>
                    </w:rPr>
                  </w:pPr>
                  <w:r>
                    <w:rPr>
                      <w:b/>
                    </w:rPr>
                    <w:t>13.5</w:t>
                  </w:r>
                  <w:r w:rsidR="003E0F6B">
                    <w:rPr>
                      <w:b/>
                    </w:rPr>
                    <w:t>0</w:t>
                  </w:r>
                </w:p>
              </w:tc>
            </w:tr>
            <w:tr w:rsidR="00636FB9" w:rsidTr="00994489">
              <w:tc>
                <w:tcPr>
                  <w:tcW w:w="1255" w:type="dxa"/>
                </w:tcPr>
                <w:p w:rsidR="003E0F6B" w:rsidRDefault="003E0F6B" w:rsidP="003E0F6B">
                  <w:pPr>
                    <w:rPr>
                      <w:b/>
                    </w:rPr>
                  </w:pPr>
                  <w:r>
                    <w:rPr>
                      <w:b/>
                    </w:rPr>
                    <w:t>Y1</w:t>
                  </w:r>
                </w:p>
              </w:tc>
              <w:tc>
                <w:tcPr>
                  <w:tcW w:w="1080" w:type="dxa"/>
                </w:tcPr>
                <w:p w:rsidR="003E0F6B" w:rsidRPr="00F45035" w:rsidRDefault="00636FB9" w:rsidP="003E0F6B">
                  <w:pPr>
                    <w:rPr>
                      <w:b/>
                      <w:color w:val="FF0000"/>
                    </w:rPr>
                  </w:pPr>
                  <w:r>
                    <w:rPr>
                      <w:b/>
                      <w:color w:val="FF0000"/>
                    </w:rPr>
                    <w:t>8</w:t>
                  </w:r>
                  <w:r w:rsidR="003E0F6B" w:rsidRPr="00F45035">
                    <w:rPr>
                      <w:b/>
                      <w:color w:val="FF0000"/>
                    </w:rPr>
                    <w:t>.50</w:t>
                  </w:r>
                </w:p>
              </w:tc>
              <w:tc>
                <w:tcPr>
                  <w:tcW w:w="1080" w:type="dxa"/>
                </w:tcPr>
                <w:p w:rsidR="003E0F6B" w:rsidRDefault="00636FB9" w:rsidP="003E0F6B">
                  <w:pPr>
                    <w:rPr>
                      <w:b/>
                    </w:rPr>
                  </w:pPr>
                  <w:r>
                    <w:rPr>
                      <w:b/>
                    </w:rPr>
                    <w:t>8.50</w:t>
                  </w:r>
                </w:p>
              </w:tc>
              <w:tc>
                <w:tcPr>
                  <w:tcW w:w="990" w:type="dxa"/>
                </w:tcPr>
                <w:p w:rsidR="003E0F6B" w:rsidRPr="00F45035" w:rsidRDefault="00636FB9" w:rsidP="003E0F6B">
                  <w:pPr>
                    <w:rPr>
                      <w:b/>
                      <w:color w:val="FF0000"/>
                    </w:rPr>
                  </w:pPr>
                  <w:r>
                    <w:rPr>
                      <w:b/>
                      <w:color w:val="FF0000"/>
                    </w:rPr>
                    <w:t>8.5</w:t>
                  </w:r>
                  <w:r w:rsidR="003E0F6B" w:rsidRPr="00F45035">
                    <w:rPr>
                      <w:b/>
                      <w:color w:val="FF0000"/>
                    </w:rPr>
                    <w:t>0</w:t>
                  </w:r>
                </w:p>
              </w:tc>
              <w:tc>
                <w:tcPr>
                  <w:tcW w:w="1080" w:type="dxa"/>
                </w:tcPr>
                <w:p w:rsidR="003E0F6B" w:rsidRDefault="00636FB9" w:rsidP="003E0F6B">
                  <w:pPr>
                    <w:rPr>
                      <w:b/>
                    </w:rPr>
                  </w:pPr>
                  <w:r>
                    <w:rPr>
                      <w:b/>
                    </w:rPr>
                    <w:t>8.75</w:t>
                  </w:r>
                </w:p>
              </w:tc>
              <w:tc>
                <w:tcPr>
                  <w:tcW w:w="990" w:type="dxa"/>
                </w:tcPr>
                <w:p w:rsidR="003E0F6B" w:rsidRPr="00F45035" w:rsidRDefault="003E0F6B" w:rsidP="003E0F6B">
                  <w:pPr>
                    <w:rPr>
                      <w:b/>
                      <w:color w:val="FF0000"/>
                    </w:rPr>
                  </w:pPr>
                  <w:r w:rsidRPr="00F45035">
                    <w:rPr>
                      <w:b/>
                      <w:color w:val="FF0000"/>
                    </w:rPr>
                    <w:t>8.00</w:t>
                  </w:r>
                </w:p>
              </w:tc>
              <w:tc>
                <w:tcPr>
                  <w:tcW w:w="1080" w:type="dxa"/>
                </w:tcPr>
                <w:p w:rsidR="003E0F6B" w:rsidRDefault="00636FB9" w:rsidP="003E0F6B">
                  <w:pPr>
                    <w:rPr>
                      <w:b/>
                    </w:rPr>
                  </w:pPr>
                  <w:r>
                    <w:rPr>
                      <w:b/>
                    </w:rPr>
                    <w:t>7.50</w:t>
                  </w:r>
                </w:p>
              </w:tc>
            </w:tr>
            <w:tr w:rsidR="00636FB9" w:rsidTr="00994489">
              <w:tc>
                <w:tcPr>
                  <w:tcW w:w="1255" w:type="dxa"/>
                </w:tcPr>
                <w:p w:rsidR="003E0F6B" w:rsidRDefault="003E0F6B" w:rsidP="003E0F6B">
                  <w:pPr>
                    <w:rPr>
                      <w:b/>
                    </w:rPr>
                  </w:pPr>
                  <w:r>
                    <w:rPr>
                      <w:b/>
                    </w:rPr>
                    <w:t>Y2</w:t>
                  </w:r>
                </w:p>
              </w:tc>
              <w:tc>
                <w:tcPr>
                  <w:tcW w:w="1080" w:type="dxa"/>
                </w:tcPr>
                <w:p w:rsidR="003E0F6B" w:rsidRPr="00F45035" w:rsidRDefault="003E0F6B" w:rsidP="003E0F6B">
                  <w:pPr>
                    <w:rPr>
                      <w:b/>
                      <w:color w:val="FF0000"/>
                    </w:rPr>
                  </w:pPr>
                  <w:r w:rsidRPr="00F45035">
                    <w:rPr>
                      <w:b/>
                      <w:color w:val="FF0000"/>
                    </w:rPr>
                    <w:t>8.75</w:t>
                  </w:r>
                </w:p>
              </w:tc>
              <w:tc>
                <w:tcPr>
                  <w:tcW w:w="1080" w:type="dxa"/>
                </w:tcPr>
                <w:p w:rsidR="003E0F6B" w:rsidRDefault="00636FB9" w:rsidP="003E0F6B">
                  <w:pPr>
                    <w:rPr>
                      <w:b/>
                    </w:rPr>
                  </w:pPr>
                  <w:r>
                    <w:rPr>
                      <w:b/>
                    </w:rPr>
                    <w:t>7.50</w:t>
                  </w:r>
                </w:p>
              </w:tc>
              <w:tc>
                <w:tcPr>
                  <w:tcW w:w="990" w:type="dxa"/>
                </w:tcPr>
                <w:p w:rsidR="003E0F6B" w:rsidRPr="00F45035" w:rsidRDefault="00636FB9" w:rsidP="003E0F6B">
                  <w:pPr>
                    <w:rPr>
                      <w:b/>
                      <w:color w:val="FF0000"/>
                    </w:rPr>
                  </w:pPr>
                  <w:r>
                    <w:rPr>
                      <w:b/>
                      <w:color w:val="FF0000"/>
                    </w:rPr>
                    <w:t>10</w:t>
                  </w:r>
                  <w:r w:rsidR="003E0F6B" w:rsidRPr="00F45035">
                    <w:rPr>
                      <w:b/>
                      <w:color w:val="FF0000"/>
                    </w:rPr>
                    <w:t>.00</w:t>
                  </w:r>
                </w:p>
              </w:tc>
              <w:tc>
                <w:tcPr>
                  <w:tcW w:w="1080" w:type="dxa"/>
                </w:tcPr>
                <w:p w:rsidR="003E0F6B" w:rsidRDefault="00636FB9" w:rsidP="003E0F6B">
                  <w:pPr>
                    <w:rPr>
                      <w:b/>
                    </w:rPr>
                  </w:pPr>
                  <w:r>
                    <w:rPr>
                      <w:b/>
                    </w:rPr>
                    <w:t>9.00</w:t>
                  </w:r>
                </w:p>
              </w:tc>
              <w:tc>
                <w:tcPr>
                  <w:tcW w:w="990" w:type="dxa"/>
                </w:tcPr>
                <w:p w:rsidR="003E0F6B" w:rsidRPr="00F45035" w:rsidRDefault="00636FB9" w:rsidP="003E0F6B">
                  <w:pPr>
                    <w:rPr>
                      <w:b/>
                      <w:color w:val="FF0000"/>
                    </w:rPr>
                  </w:pPr>
                  <w:r>
                    <w:rPr>
                      <w:b/>
                      <w:color w:val="FF0000"/>
                    </w:rPr>
                    <w:t>8</w:t>
                  </w:r>
                  <w:r w:rsidR="003E0F6B" w:rsidRPr="00F45035">
                    <w:rPr>
                      <w:b/>
                      <w:color w:val="FF0000"/>
                    </w:rPr>
                    <w:t>.50</w:t>
                  </w:r>
                </w:p>
              </w:tc>
              <w:tc>
                <w:tcPr>
                  <w:tcW w:w="1080" w:type="dxa"/>
                </w:tcPr>
                <w:p w:rsidR="003E0F6B" w:rsidRDefault="00636FB9" w:rsidP="003E0F6B">
                  <w:pPr>
                    <w:rPr>
                      <w:b/>
                    </w:rPr>
                  </w:pPr>
                  <w:r>
                    <w:rPr>
                      <w:b/>
                    </w:rPr>
                    <w:t>7.50</w:t>
                  </w:r>
                </w:p>
              </w:tc>
            </w:tr>
            <w:tr w:rsidR="00636FB9" w:rsidTr="00994489">
              <w:tc>
                <w:tcPr>
                  <w:tcW w:w="1255" w:type="dxa"/>
                </w:tcPr>
                <w:p w:rsidR="003E0F6B" w:rsidRDefault="003E0F6B" w:rsidP="003E0F6B">
                  <w:pPr>
                    <w:rPr>
                      <w:b/>
                    </w:rPr>
                  </w:pPr>
                  <w:r>
                    <w:rPr>
                      <w:b/>
                    </w:rPr>
                    <w:t>Y3</w:t>
                  </w:r>
                </w:p>
              </w:tc>
              <w:tc>
                <w:tcPr>
                  <w:tcW w:w="1080" w:type="dxa"/>
                </w:tcPr>
                <w:p w:rsidR="003E0F6B" w:rsidRPr="00F45035" w:rsidRDefault="00636FB9" w:rsidP="003E0F6B">
                  <w:pPr>
                    <w:rPr>
                      <w:b/>
                      <w:color w:val="FF0000"/>
                    </w:rPr>
                  </w:pPr>
                  <w:r>
                    <w:rPr>
                      <w:b/>
                      <w:color w:val="FF0000"/>
                    </w:rPr>
                    <w:t>7</w:t>
                  </w:r>
                  <w:r w:rsidR="003E0F6B" w:rsidRPr="00F45035">
                    <w:rPr>
                      <w:b/>
                      <w:color w:val="FF0000"/>
                    </w:rPr>
                    <w:t>.00</w:t>
                  </w:r>
                </w:p>
              </w:tc>
              <w:tc>
                <w:tcPr>
                  <w:tcW w:w="1080" w:type="dxa"/>
                </w:tcPr>
                <w:p w:rsidR="003E0F6B" w:rsidRDefault="00636FB9" w:rsidP="003E0F6B">
                  <w:pPr>
                    <w:rPr>
                      <w:b/>
                    </w:rPr>
                  </w:pPr>
                  <w:r>
                    <w:rPr>
                      <w:b/>
                    </w:rPr>
                    <w:t>7.50</w:t>
                  </w:r>
                </w:p>
              </w:tc>
              <w:tc>
                <w:tcPr>
                  <w:tcW w:w="990" w:type="dxa"/>
                </w:tcPr>
                <w:p w:rsidR="003E0F6B" w:rsidRPr="00F45035" w:rsidRDefault="003E0F6B" w:rsidP="003E0F6B">
                  <w:pPr>
                    <w:rPr>
                      <w:b/>
                      <w:color w:val="FF0000"/>
                    </w:rPr>
                  </w:pPr>
                  <w:r w:rsidRPr="00F45035">
                    <w:rPr>
                      <w:b/>
                      <w:color w:val="FF0000"/>
                    </w:rPr>
                    <w:t>9.00</w:t>
                  </w:r>
                </w:p>
              </w:tc>
              <w:tc>
                <w:tcPr>
                  <w:tcW w:w="1080" w:type="dxa"/>
                </w:tcPr>
                <w:p w:rsidR="003E0F6B" w:rsidRDefault="00636FB9" w:rsidP="003E0F6B">
                  <w:pPr>
                    <w:rPr>
                      <w:b/>
                    </w:rPr>
                  </w:pPr>
                  <w:r>
                    <w:rPr>
                      <w:b/>
                    </w:rPr>
                    <w:t>8</w:t>
                  </w:r>
                  <w:r w:rsidR="003E0F6B">
                    <w:rPr>
                      <w:b/>
                    </w:rPr>
                    <w:t>.57</w:t>
                  </w:r>
                </w:p>
              </w:tc>
              <w:tc>
                <w:tcPr>
                  <w:tcW w:w="990" w:type="dxa"/>
                </w:tcPr>
                <w:p w:rsidR="003E0F6B" w:rsidRPr="00F45035" w:rsidRDefault="00636FB9" w:rsidP="003E0F6B">
                  <w:pPr>
                    <w:rPr>
                      <w:b/>
                      <w:color w:val="FF0000"/>
                    </w:rPr>
                  </w:pPr>
                  <w:r>
                    <w:rPr>
                      <w:b/>
                      <w:color w:val="FF0000"/>
                    </w:rPr>
                    <w:t>8</w:t>
                  </w:r>
                  <w:r w:rsidR="003E0F6B" w:rsidRPr="00F45035">
                    <w:rPr>
                      <w:b/>
                      <w:color w:val="FF0000"/>
                    </w:rPr>
                    <w:t>.00</w:t>
                  </w:r>
                </w:p>
              </w:tc>
              <w:tc>
                <w:tcPr>
                  <w:tcW w:w="1080" w:type="dxa"/>
                </w:tcPr>
                <w:p w:rsidR="003E0F6B" w:rsidRDefault="003E0F6B" w:rsidP="003E0F6B">
                  <w:pPr>
                    <w:rPr>
                      <w:b/>
                    </w:rPr>
                  </w:pPr>
                  <w:r>
                    <w:rPr>
                      <w:b/>
                    </w:rPr>
                    <w:t>7.00</w:t>
                  </w:r>
                </w:p>
              </w:tc>
            </w:tr>
            <w:tr w:rsidR="00636FB9" w:rsidTr="00994489">
              <w:tc>
                <w:tcPr>
                  <w:tcW w:w="1255" w:type="dxa"/>
                </w:tcPr>
                <w:p w:rsidR="003E0F6B" w:rsidRDefault="003E0F6B" w:rsidP="003E0F6B">
                  <w:pPr>
                    <w:rPr>
                      <w:b/>
                    </w:rPr>
                  </w:pPr>
                  <w:r>
                    <w:rPr>
                      <w:b/>
                    </w:rPr>
                    <w:t>Y4</w:t>
                  </w:r>
                </w:p>
              </w:tc>
              <w:tc>
                <w:tcPr>
                  <w:tcW w:w="1080" w:type="dxa"/>
                </w:tcPr>
                <w:p w:rsidR="003E0F6B" w:rsidRPr="00F45035" w:rsidRDefault="00636FB9" w:rsidP="003E0F6B">
                  <w:pPr>
                    <w:rPr>
                      <w:b/>
                      <w:color w:val="FF0000"/>
                    </w:rPr>
                  </w:pPr>
                  <w:r>
                    <w:rPr>
                      <w:b/>
                      <w:color w:val="FF0000"/>
                    </w:rPr>
                    <w:t>9</w:t>
                  </w:r>
                  <w:r w:rsidR="003E0F6B">
                    <w:rPr>
                      <w:b/>
                      <w:color w:val="FF0000"/>
                    </w:rPr>
                    <w:t>.00</w:t>
                  </w:r>
                </w:p>
              </w:tc>
              <w:tc>
                <w:tcPr>
                  <w:tcW w:w="1080" w:type="dxa"/>
                </w:tcPr>
                <w:p w:rsidR="003E0F6B" w:rsidRDefault="00636FB9" w:rsidP="003E0F6B">
                  <w:pPr>
                    <w:rPr>
                      <w:b/>
                    </w:rPr>
                  </w:pPr>
                  <w:r>
                    <w:rPr>
                      <w:b/>
                    </w:rPr>
                    <w:t>8</w:t>
                  </w:r>
                  <w:r w:rsidR="003E0F6B">
                    <w:rPr>
                      <w:b/>
                    </w:rPr>
                    <w:t>.00</w:t>
                  </w:r>
                </w:p>
              </w:tc>
              <w:tc>
                <w:tcPr>
                  <w:tcW w:w="990" w:type="dxa"/>
                </w:tcPr>
                <w:p w:rsidR="003E0F6B" w:rsidRPr="00F45035" w:rsidRDefault="003E0F6B" w:rsidP="003E0F6B">
                  <w:pPr>
                    <w:rPr>
                      <w:b/>
                      <w:color w:val="FF0000"/>
                    </w:rPr>
                  </w:pPr>
                  <w:r>
                    <w:rPr>
                      <w:b/>
                      <w:color w:val="FF0000"/>
                    </w:rPr>
                    <w:t>8.00</w:t>
                  </w:r>
                </w:p>
              </w:tc>
              <w:tc>
                <w:tcPr>
                  <w:tcW w:w="1080" w:type="dxa"/>
                </w:tcPr>
                <w:p w:rsidR="003E0F6B" w:rsidRDefault="00636FB9" w:rsidP="003E0F6B">
                  <w:pPr>
                    <w:rPr>
                      <w:b/>
                    </w:rPr>
                  </w:pPr>
                  <w:r>
                    <w:rPr>
                      <w:b/>
                    </w:rPr>
                    <w:t>7</w:t>
                  </w:r>
                  <w:r w:rsidR="003E0F6B">
                    <w:rPr>
                      <w:b/>
                    </w:rPr>
                    <w:t>.50</w:t>
                  </w:r>
                </w:p>
              </w:tc>
              <w:tc>
                <w:tcPr>
                  <w:tcW w:w="990" w:type="dxa"/>
                </w:tcPr>
                <w:p w:rsidR="003E0F6B" w:rsidRPr="00F45035" w:rsidRDefault="003E0F6B" w:rsidP="003E0F6B">
                  <w:pPr>
                    <w:rPr>
                      <w:b/>
                      <w:color w:val="FF0000"/>
                    </w:rPr>
                  </w:pPr>
                  <w:r>
                    <w:rPr>
                      <w:b/>
                      <w:color w:val="FF0000"/>
                    </w:rPr>
                    <w:t>9.00</w:t>
                  </w:r>
                </w:p>
              </w:tc>
              <w:tc>
                <w:tcPr>
                  <w:tcW w:w="1080" w:type="dxa"/>
                </w:tcPr>
                <w:p w:rsidR="003E0F6B" w:rsidRDefault="00636FB9" w:rsidP="003E0F6B">
                  <w:pPr>
                    <w:rPr>
                      <w:b/>
                    </w:rPr>
                  </w:pPr>
                  <w:r>
                    <w:rPr>
                      <w:b/>
                    </w:rPr>
                    <w:t>8</w:t>
                  </w:r>
                  <w:r w:rsidR="003E0F6B">
                    <w:rPr>
                      <w:b/>
                    </w:rPr>
                    <w:t>.00</w:t>
                  </w:r>
                </w:p>
              </w:tc>
            </w:tr>
            <w:tr w:rsidR="00636FB9" w:rsidTr="00994489">
              <w:tc>
                <w:tcPr>
                  <w:tcW w:w="1255" w:type="dxa"/>
                </w:tcPr>
                <w:p w:rsidR="003E0F6B" w:rsidRDefault="003E0F6B" w:rsidP="003E0F6B">
                  <w:pPr>
                    <w:rPr>
                      <w:b/>
                    </w:rPr>
                  </w:pPr>
                  <w:r>
                    <w:rPr>
                      <w:b/>
                    </w:rPr>
                    <w:t>Y5</w:t>
                  </w:r>
                </w:p>
              </w:tc>
              <w:tc>
                <w:tcPr>
                  <w:tcW w:w="1080" w:type="dxa"/>
                </w:tcPr>
                <w:p w:rsidR="003E0F6B" w:rsidRPr="00F45035" w:rsidRDefault="00636FB9" w:rsidP="003E0F6B">
                  <w:pPr>
                    <w:rPr>
                      <w:b/>
                      <w:color w:val="FF0000"/>
                    </w:rPr>
                  </w:pPr>
                  <w:r>
                    <w:rPr>
                      <w:b/>
                      <w:color w:val="FF0000"/>
                    </w:rPr>
                    <w:t>7.50</w:t>
                  </w:r>
                </w:p>
              </w:tc>
              <w:tc>
                <w:tcPr>
                  <w:tcW w:w="1080" w:type="dxa"/>
                </w:tcPr>
                <w:p w:rsidR="003E0F6B" w:rsidRDefault="00636FB9" w:rsidP="003E0F6B">
                  <w:pPr>
                    <w:rPr>
                      <w:b/>
                    </w:rPr>
                  </w:pPr>
                  <w:r>
                    <w:rPr>
                      <w:b/>
                    </w:rPr>
                    <w:t>7.00</w:t>
                  </w:r>
                </w:p>
              </w:tc>
              <w:tc>
                <w:tcPr>
                  <w:tcW w:w="990" w:type="dxa"/>
                </w:tcPr>
                <w:p w:rsidR="003E0F6B" w:rsidRPr="00F45035" w:rsidRDefault="00636FB9" w:rsidP="003E0F6B">
                  <w:pPr>
                    <w:rPr>
                      <w:b/>
                      <w:color w:val="FF0000"/>
                    </w:rPr>
                  </w:pPr>
                  <w:r>
                    <w:rPr>
                      <w:b/>
                      <w:color w:val="FF0000"/>
                    </w:rPr>
                    <w:t>6.50</w:t>
                  </w:r>
                </w:p>
              </w:tc>
              <w:tc>
                <w:tcPr>
                  <w:tcW w:w="1080" w:type="dxa"/>
                </w:tcPr>
                <w:p w:rsidR="003E0F6B" w:rsidRDefault="00636FB9" w:rsidP="003E0F6B">
                  <w:pPr>
                    <w:rPr>
                      <w:b/>
                    </w:rPr>
                  </w:pPr>
                  <w:r>
                    <w:rPr>
                      <w:b/>
                    </w:rPr>
                    <w:t>6.50</w:t>
                  </w:r>
                </w:p>
              </w:tc>
              <w:tc>
                <w:tcPr>
                  <w:tcW w:w="990" w:type="dxa"/>
                </w:tcPr>
                <w:p w:rsidR="003E0F6B" w:rsidRPr="00F45035" w:rsidRDefault="003E0F6B" w:rsidP="003E0F6B">
                  <w:pPr>
                    <w:rPr>
                      <w:b/>
                      <w:color w:val="FF0000"/>
                    </w:rPr>
                  </w:pPr>
                  <w:r>
                    <w:rPr>
                      <w:b/>
                      <w:color w:val="FF0000"/>
                    </w:rPr>
                    <w:t>7.33</w:t>
                  </w:r>
                </w:p>
              </w:tc>
              <w:tc>
                <w:tcPr>
                  <w:tcW w:w="1080" w:type="dxa"/>
                </w:tcPr>
                <w:p w:rsidR="003E0F6B" w:rsidRDefault="00636FB9" w:rsidP="003E0F6B">
                  <w:pPr>
                    <w:rPr>
                      <w:b/>
                    </w:rPr>
                  </w:pPr>
                  <w:r>
                    <w:rPr>
                      <w:b/>
                    </w:rPr>
                    <w:t>7.00</w:t>
                  </w:r>
                </w:p>
              </w:tc>
            </w:tr>
            <w:tr w:rsidR="00636FB9" w:rsidTr="00994489">
              <w:tc>
                <w:tcPr>
                  <w:tcW w:w="1255" w:type="dxa"/>
                </w:tcPr>
                <w:p w:rsidR="003E0F6B" w:rsidRDefault="003E0F6B" w:rsidP="003E0F6B">
                  <w:pPr>
                    <w:rPr>
                      <w:b/>
                    </w:rPr>
                  </w:pPr>
                  <w:r>
                    <w:rPr>
                      <w:b/>
                    </w:rPr>
                    <w:t>Y6</w:t>
                  </w:r>
                </w:p>
              </w:tc>
              <w:tc>
                <w:tcPr>
                  <w:tcW w:w="1080" w:type="dxa"/>
                </w:tcPr>
                <w:p w:rsidR="003E0F6B" w:rsidRPr="00F45035" w:rsidRDefault="00636FB9" w:rsidP="003E0F6B">
                  <w:pPr>
                    <w:rPr>
                      <w:b/>
                      <w:color w:val="FF0000"/>
                    </w:rPr>
                  </w:pPr>
                  <w:r>
                    <w:rPr>
                      <w:b/>
                      <w:color w:val="FF0000"/>
                    </w:rPr>
                    <w:t>9.0</w:t>
                  </w:r>
                  <w:r w:rsidR="003E0F6B">
                    <w:rPr>
                      <w:b/>
                      <w:color w:val="FF0000"/>
                    </w:rPr>
                    <w:t>0</w:t>
                  </w:r>
                </w:p>
              </w:tc>
              <w:tc>
                <w:tcPr>
                  <w:tcW w:w="1080" w:type="dxa"/>
                </w:tcPr>
                <w:p w:rsidR="003E0F6B" w:rsidRDefault="00636FB9" w:rsidP="003E0F6B">
                  <w:pPr>
                    <w:rPr>
                      <w:b/>
                    </w:rPr>
                  </w:pPr>
                  <w:r>
                    <w:rPr>
                      <w:b/>
                    </w:rPr>
                    <w:t>9.50</w:t>
                  </w:r>
                </w:p>
              </w:tc>
              <w:tc>
                <w:tcPr>
                  <w:tcW w:w="990" w:type="dxa"/>
                </w:tcPr>
                <w:p w:rsidR="003E0F6B" w:rsidRPr="00F45035" w:rsidRDefault="00636FB9" w:rsidP="003E0F6B">
                  <w:pPr>
                    <w:rPr>
                      <w:b/>
                      <w:color w:val="FF0000"/>
                    </w:rPr>
                  </w:pPr>
                  <w:r>
                    <w:rPr>
                      <w:b/>
                      <w:color w:val="FF0000"/>
                    </w:rPr>
                    <w:t>7</w:t>
                  </w:r>
                  <w:r w:rsidR="003E0F6B">
                    <w:rPr>
                      <w:b/>
                      <w:color w:val="FF0000"/>
                    </w:rPr>
                    <w:t>.50</w:t>
                  </w:r>
                </w:p>
              </w:tc>
              <w:tc>
                <w:tcPr>
                  <w:tcW w:w="1080" w:type="dxa"/>
                </w:tcPr>
                <w:p w:rsidR="003E0F6B" w:rsidRDefault="00636FB9" w:rsidP="003E0F6B">
                  <w:pPr>
                    <w:rPr>
                      <w:b/>
                    </w:rPr>
                  </w:pPr>
                  <w:r>
                    <w:rPr>
                      <w:b/>
                    </w:rPr>
                    <w:t>7</w:t>
                  </w:r>
                  <w:r w:rsidR="003E0F6B">
                    <w:rPr>
                      <w:b/>
                    </w:rPr>
                    <w:t>.43</w:t>
                  </w:r>
                </w:p>
              </w:tc>
              <w:tc>
                <w:tcPr>
                  <w:tcW w:w="990" w:type="dxa"/>
                </w:tcPr>
                <w:p w:rsidR="003E0F6B" w:rsidRPr="00F45035" w:rsidRDefault="00636FB9" w:rsidP="003E0F6B">
                  <w:pPr>
                    <w:rPr>
                      <w:b/>
                      <w:color w:val="FF0000"/>
                    </w:rPr>
                  </w:pPr>
                  <w:r>
                    <w:rPr>
                      <w:b/>
                      <w:color w:val="FF0000"/>
                    </w:rPr>
                    <w:t>10.50</w:t>
                  </w:r>
                </w:p>
              </w:tc>
              <w:tc>
                <w:tcPr>
                  <w:tcW w:w="1080" w:type="dxa"/>
                </w:tcPr>
                <w:p w:rsidR="003E0F6B" w:rsidRDefault="00636FB9" w:rsidP="003E0F6B">
                  <w:pPr>
                    <w:rPr>
                      <w:b/>
                    </w:rPr>
                  </w:pPr>
                  <w:r>
                    <w:rPr>
                      <w:b/>
                    </w:rPr>
                    <w:t>9.50</w:t>
                  </w:r>
                </w:p>
              </w:tc>
            </w:tr>
          </w:tbl>
          <w:p w:rsidR="003E0F6B" w:rsidRDefault="003E0F6B" w:rsidP="008B6214">
            <w:pPr>
              <w:rPr>
                <w:sz w:val="32"/>
                <w:szCs w:val="32"/>
              </w:rPr>
            </w:pPr>
          </w:p>
        </w:tc>
        <w:tc>
          <w:tcPr>
            <w:tcW w:w="1595" w:type="dxa"/>
          </w:tcPr>
          <w:p w:rsidR="005B1D77" w:rsidRDefault="00B022F7" w:rsidP="00FF1DE2">
            <w:pPr>
              <w:rPr>
                <w:sz w:val="32"/>
                <w:szCs w:val="32"/>
              </w:rPr>
            </w:pPr>
            <w:r>
              <w:rPr>
                <w:sz w:val="32"/>
                <w:szCs w:val="32"/>
              </w:rPr>
              <w:t>£</w:t>
            </w:r>
            <w:r w:rsidR="0039725F">
              <w:rPr>
                <w:sz w:val="32"/>
                <w:szCs w:val="32"/>
              </w:rPr>
              <w:t>16415.67</w:t>
            </w:r>
          </w:p>
        </w:tc>
        <w:tc>
          <w:tcPr>
            <w:tcW w:w="3164" w:type="dxa"/>
          </w:tcPr>
          <w:p w:rsidR="003E0F6B" w:rsidRDefault="003450F0" w:rsidP="003E0F6B">
            <w:pPr>
              <w:rPr>
                <w:i/>
                <w:color w:val="FF0000"/>
              </w:rPr>
            </w:pPr>
            <w:r w:rsidRPr="003E0F6B">
              <w:t>Groups of children involved in small group interventions and teaching on a daily basis. Progress and attainment measured on school tracking system ‘</w:t>
            </w:r>
            <w:proofErr w:type="spellStart"/>
            <w:r w:rsidRPr="003E0F6B">
              <w:t>Incyte</w:t>
            </w:r>
            <w:proofErr w:type="spellEnd"/>
            <w:r w:rsidRPr="003E0F6B">
              <w:t>’</w:t>
            </w:r>
            <w:r w:rsidR="007F5889" w:rsidRPr="003E0F6B">
              <w:t>.</w:t>
            </w:r>
            <w:r w:rsidR="003E0F6B" w:rsidRPr="003E0F6B">
              <w:rPr>
                <w:i/>
                <w:color w:val="FF0000"/>
              </w:rPr>
              <w:t xml:space="preserve"> </w:t>
            </w:r>
          </w:p>
          <w:p w:rsidR="00636FB9" w:rsidRPr="003E0F6B" w:rsidRDefault="00636FB9" w:rsidP="003E0F6B">
            <w:pPr>
              <w:rPr>
                <w:i/>
                <w:color w:val="FF0000"/>
              </w:rPr>
            </w:pPr>
          </w:p>
          <w:p w:rsidR="003E0F6B" w:rsidRPr="003E0F6B" w:rsidRDefault="003E0F6B" w:rsidP="003E0F6B">
            <w:pPr>
              <w:rPr>
                <w:i/>
                <w:color w:val="FF0000"/>
                <w:sz w:val="20"/>
                <w:szCs w:val="20"/>
              </w:rPr>
            </w:pPr>
            <w:r w:rsidRPr="003E0F6B">
              <w:rPr>
                <w:i/>
                <w:color w:val="FF0000"/>
                <w:sz w:val="20"/>
                <w:szCs w:val="20"/>
              </w:rPr>
              <w:t xml:space="preserve">As seen on our tracking system nearly all year groups had PP children achieving favourably when comparing points progress during last academic year to the year group average. </w:t>
            </w:r>
          </w:p>
          <w:p w:rsidR="005B1D77" w:rsidRDefault="003E0F6B" w:rsidP="003E0F6B">
            <w:pPr>
              <w:rPr>
                <w:i/>
                <w:color w:val="FF0000"/>
                <w:sz w:val="20"/>
                <w:szCs w:val="20"/>
              </w:rPr>
            </w:pPr>
            <w:r w:rsidRPr="003E0F6B">
              <w:rPr>
                <w:i/>
                <w:color w:val="FF0000"/>
                <w:sz w:val="20"/>
                <w:szCs w:val="20"/>
              </w:rPr>
              <w:t>Children have developed socially and emotionally which has also been a particular focus of many interventions.</w:t>
            </w:r>
          </w:p>
          <w:p w:rsidR="003E0F6B" w:rsidRPr="003450F0" w:rsidRDefault="003E0F6B" w:rsidP="003E0F6B">
            <w:pPr>
              <w:rPr>
                <w:sz w:val="28"/>
                <w:szCs w:val="28"/>
              </w:rPr>
            </w:pPr>
          </w:p>
        </w:tc>
      </w:tr>
      <w:tr w:rsidR="007F0D4A" w:rsidTr="00F165FC">
        <w:tc>
          <w:tcPr>
            <w:tcW w:w="5447" w:type="dxa"/>
          </w:tcPr>
          <w:p w:rsidR="007F0D4A" w:rsidRDefault="005B1D77" w:rsidP="008B6214">
            <w:pPr>
              <w:rPr>
                <w:sz w:val="32"/>
                <w:szCs w:val="32"/>
              </w:rPr>
            </w:pPr>
            <w:r>
              <w:rPr>
                <w:sz w:val="32"/>
                <w:szCs w:val="32"/>
              </w:rPr>
              <w:lastRenderedPageBreak/>
              <w:t>Other</w:t>
            </w:r>
            <w:r w:rsidR="007F0D4A">
              <w:rPr>
                <w:sz w:val="32"/>
                <w:szCs w:val="32"/>
              </w:rPr>
              <w:t xml:space="preserve"> </w:t>
            </w:r>
          </w:p>
          <w:p w:rsidR="006D6E0D" w:rsidRDefault="006D6E0D" w:rsidP="008B6214">
            <w:pPr>
              <w:rPr>
                <w:sz w:val="32"/>
                <w:szCs w:val="32"/>
              </w:rPr>
            </w:pPr>
            <w:r>
              <w:rPr>
                <w:sz w:val="32"/>
                <w:szCs w:val="32"/>
              </w:rPr>
              <w:t xml:space="preserve">CLEAR counselling </w:t>
            </w:r>
            <w:r w:rsidR="003450F0">
              <w:rPr>
                <w:sz w:val="32"/>
                <w:szCs w:val="32"/>
              </w:rPr>
              <w:t xml:space="preserve">                   </w:t>
            </w:r>
            <w:r>
              <w:rPr>
                <w:sz w:val="32"/>
                <w:szCs w:val="32"/>
              </w:rPr>
              <w:t>£360</w:t>
            </w:r>
            <w:r w:rsidR="003450F0">
              <w:rPr>
                <w:sz w:val="32"/>
                <w:szCs w:val="32"/>
              </w:rPr>
              <w:t xml:space="preserve"> </w:t>
            </w:r>
            <w:r>
              <w:rPr>
                <w:sz w:val="32"/>
                <w:szCs w:val="32"/>
              </w:rPr>
              <w:t xml:space="preserve"> </w:t>
            </w:r>
          </w:p>
          <w:p w:rsidR="003450F0" w:rsidRDefault="003450F0" w:rsidP="008B6214">
            <w:pPr>
              <w:rPr>
                <w:sz w:val="32"/>
                <w:szCs w:val="32"/>
              </w:rPr>
            </w:pPr>
          </w:p>
          <w:p w:rsidR="003450F0" w:rsidRPr="00636FB9" w:rsidRDefault="00636FB9" w:rsidP="008B6214">
            <w:pPr>
              <w:rPr>
                <w:i/>
                <w:color w:val="FF0000"/>
                <w:sz w:val="20"/>
                <w:szCs w:val="20"/>
              </w:rPr>
            </w:pPr>
            <w:r w:rsidRPr="00636FB9">
              <w:rPr>
                <w:i/>
                <w:color w:val="FF0000"/>
                <w:sz w:val="20"/>
                <w:szCs w:val="20"/>
              </w:rPr>
              <w:t>As a result of counselling, child now able to access full school timetable and engage in learning. A more positive attitude to self has helped attainment and progress greatly.</w:t>
            </w: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6D6E0D" w:rsidRDefault="006D6E0D" w:rsidP="008B6214">
            <w:pPr>
              <w:rPr>
                <w:sz w:val="32"/>
                <w:szCs w:val="32"/>
              </w:rPr>
            </w:pPr>
            <w:r>
              <w:rPr>
                <w:sz w:val="32"/>
                <w:szCs w:val="32"/>
              </w:rPr>
              <w:t xml:space="preserve">‘Cool milk’               </w:t>
            </w:r>
            <w:r w:rsidR="003450F0">
              <w:rPr>
                <w:sz w:val="32"/>
                <w:szCs w:val="32"/>
              </w:rPr>
              <w:t xml:space="preserve">                   </w:t>
            </w:r>
            <w:r>
              <w:rPr>
                <w:sz w:val="32"/>
                <w:szCs w:val="32"/>
              </w:rPr>
              <w:t>£</w:t>
            </w:r>
            <w:r w:rsidR="003450F0">
              <w:rPr>
                <w:sz w:val="32"/>
                <w:szCs w:val="32"/>
              </w:rPr>
              <w:t>200</w:t>
            </w:r>
          </w:p>
          <w:p w:rsidR="00EB0E3E" w:rsidRDefault="00EB0E3E" w:rsidP="008B6214">
            <w:pPr>
              <w:rPr>
                <w:i/>
                <w:color w:val="FF0000"/>
                <w:sz w:val="20"/>
                <w:szCs w:val="20"/>
              </w:rPr>
            </w:pPr>
          </w:p>
          <w:p w:rsidR="00E269A5" w:rsidRDefault="00EB0E3E" w:rsidP="008B6214">
            <w:pPr>
              <w:rPr>
                <w:i/>
                <w:color w:val="FF0000"/>
                <w:sz w:val="20"/>
                <w:szCs w:val="20"/>
              </w:rPr>
            </w:pPr>
            <w:r>
              <w:rPr>
                <w:i/>
                <w:color w:val="FF0000"/>
                <w:sz w:val="20"/>
                <w:szCs w:val="20"/>
              </w:rPr>
              <w:t>Extra source of nutrition results in children being able to concentrate and engage in learning for longer periods of the day.</w:t>
            </w:r>
          </w:p>
          <w:p w:rsidR="00EB0E3E" w:rsidRPr="00EB0E3E" w:rsidRDefault="00EB0E3E" w:rsidP="008B6214">
            <w:pPr>
              <w:rPr>
                <w:i/>
                <w:color w:val="FF0000"/>
                <w:sz w:val="20"/>
                <w:szCs w:val="20"/>
              </w:rPr>
            </w:pPr>
            <w:r>
              <w:rPr>
                <w:i/>
                <w:color w:val="FF0000"/>
                <w:sz w:val="20"/>
                <w:szCs w:val="20"/>
              </w:rPr>
              <w:t>Impacting positively on data (above)</w:t>
            </w:r>
          </w:p>
          <w:p w:rsidR="00E269A5" w:rsidRDefault="00E269A5" w:rsidP="008B6214">
            <w:pPr>
              <w:rPr>
                <w:sz w:val="32"/>
                <w:szCs w:val="32"/>
              </w:rPr>
            </w:pPr>
          </w:p>
          <w:p w:rsidR="00E269A5" w:rsidRDefault="00E269A5" w:rsidP="008B6214">
            <w:pPr>
              <w:rPr>
                <w:sz w:val="32"/>
                <w:szCs w:val="32"/>
              </w:rPr>
            </w:pPr>
          </w:p>
          <w:p w:rsidR="00E269A5" w:rsidRDefault="00E269A5" w:rsidP="008B6214">
            <w:pPr>
              <w:rPr>
                <w:sz w:val="32"/>
                <w:szCs w:val="32"/>
              </w:rPr>
            </w:pPr>
          </w:p>
          <w:p w:rsidR="006D6E0D" w:rsidRDefault="006D6E0D" w:rsidP="008B6214">
            <w:pPr>
              <w:rPr>
                <w:sz w:val="32"/>
                <w:szCs w:val="32"/>
              </w:rPr>
            </w:pPr>
            <w:r>
              <w:rPr>
                <w:sz w:val="32"/>
                <w:szCs w:val="32"/>
              </w:rPr>
              <w:t>Wra</w:t>
            </w:r>
            <w:r w:rsidR="003450F0">
              <w:rPr>
                <w:sz w:val="32"/>
                <w:szCs w:val="32"/>
              </w:rPr>
              <w:t>p around support              £440</w:t>
            </w:r>
          </w:p>
          <w:p w:rsidR="006D6E0D" w:rsidRDefault="006D6E0D" w:rsidP="008B6214">
            <w:pPr>
              <w:rPr>
                <w:sz w:val="32"/>
                <w:szCs w:val="32"/>
              </w:rPr>
            </w:pPr>
          </w:p>
          <w:p w:rsidR="00EB0E3E" w:rsidRDefault="00EB0E3E" w:rsidP="008B6214">
            <w:pPr>
              <w:rPr>
                <w:i/>
                <w:color w:val="FF0000"/>
                <w:sz w:val="20"/>
                <w:szCs w:val="20"/>
              </w:rPr>
            </w:pPr>
            <w:r>
              <w:rPr>
                <w:i/>
                <w:color w:val="FF0000"/>
                <w:sz w:val="20"/>
                <w:szCs w:val="20"/>
              </w:rPr>
              <w:t>Over 70% of PP children accessing this provision and benefitting from a settled start to the day with breakfast and / or extra support with reading and homework at the end.</w:t>
            </w:r>
          </w:p>
          <w:p w:rsidR="00EB0E3E" w:rsidRPr="00EB0E3E" w:rsidRDefault="00EB0E3E" w:rsidP="00EB0E3E">
            <w:pPr>
              <w:rPr>
                <w:i/>
                <w:color w:val="FF0000"/>
                <w:sz w:val="20"/>
                <w:szCs w:val="20"/>
              </w:rPr>
            </w:pPr>
            <w:r>
              <w:rPr>
                <w:i/>
                <w:color w:val="FF0000"/>
                <w:sz w:val="20"/>
                <w:szCs w:val="20"/>
              </w:rPr>
              <w:t>Impacting positively on data (above)</w:t>
            </w:r>
          </w:p>
          <w:p w:rsidR="00EB0E3E" w:rsidRPr="00EB0E3E" w:rsidRDefault="00EB0E3E" w:rsidP="008B6214">
            <w:pPr>
              <w:rPr>
                <w:i/>
                <w:color w:val="FF0000"/>
                <w:sz w:val="20"/>
                <w:szCs w:val="20"/>
              </w:rPr>
            </w:pPr>
          </w:p>
        </w:tc>
        <w:tc>
          <w:tcPr>
            <w:tcW w:w="1595" w:type="dxa"/>
          </w:tcPr>
          <w:p w:rsidR="007F0D4A" w:rsidRDefault="005B1D77" w:rsidP="00B022F7">
            <w:pPr>
              <w:rPr>
                <w:sz w:val="32"/>
                <w:szCs w:val="32"/>
              </w:rPr>
            </w:pPr>
            <w:r>
              <w:rPr>
                <w:sz w:val="32"/>
                <w:szCs w:val="32"/>
              </w:rPr>
              <w:t>£</w:t>
            </w:r>
            <w:r w:rsidR="00857669">
              <w:rPr>
                <w:sz w:val="32"/>
                <w:szCs w:val="32"/>
              </w:rPr>
              <w:t>1000.00</w:t>
            </w:r>
          </w:p>
        </w:tc>
        <w:tc>
          <w:tcPr>
            <w:tcW w:w="3164" w:type="dxa"/>
          </w:tcPr>
          <w:p w:rsidR="007F0D4A" w:rsidRDefault="007F0D4A">
            <w:pPr>
              <w:rPr>
                <w:sz w:val="32"/>
                <w:szCs w:val="32"/>
              </w:rPr>
            </w:pPr>
          </w:p>
          <w:p w:rsidR="003450F0" w:rsidRPr="00EB0E3E" w:rsidRDefault="003450F0">
            <w:r w:rsidRPr="00EB0E3E">
              <w:t>Support for Y3 PP child enabling them to manage feelings and become a fully involved member of the class, reaching learning potential. Attainment and progress measured on ‘</w:t>
            </w:r>
            <w:proofErr w:type="spellStart"/>
            <w:r w:rsidRPr="00EB0E3E">
              <w:t>Incyte</w:t>
            </w:r>
            <w:proofErr w:type="spellEnd"/>
            <w:r w:rsidRPr="00EB0E3E">
              <w:t>’.</w:t>
            </w:r>
          </w:p>
          <w:p w:rsidR="003450F0" w:rsidRDefault="003450F0">
            <w:pPr>
              <w:rPr>
                <w:sz w:val="28"/>
                <w:szCs w:val="28"/>
              </w:rPr>
            </w:pPr>
          </w:p>
          <w:p w:rsidR="00EB0E3E" w:rsidRDefault="00EB0E3E">
            <w:pPr>
              <w:rPr>
                <w:sz w:val="28"/>
                <w:szCs w:val="28"/>
              </w:rPr>
            </w:pPr>
          </w:p>
          <w:p w:rsidR="00EB0E3E" w:rsidRDefault="00EB0E3E">
            <w:pPr>
              <w:rPr>
                <w:sz w:val="28"/>
                <w:szCs w:val="28"/>
              </w:rPr>
            </w:pPr>
          </w:p>
          <w:p w:rsidR="00EB0E3E" w:rsidRDefault="00EB0E3E">
            <w:pPr>
              <w:rPr>
                <w:sz w:val="28"/>
                <w:szCs w:val="28"/>
              </w:rPr>
            </w:pPr>
          </w:p>
          <w:p w:rsidR="00EB0E3E" w:rsidRDefault="00EB0E3E">
            <w:pPr>
              <w:rPr>
                <w:sz w:val="28"/>
                <w:szCs w:val="28"/>
              </w:rPr>
            </w:pPr>
          </w:p>
          <w:p w:rsidR="00EB0E3E" w:rsidRDefault="00EB0E3E">
            <w:pPr>
              <w:rPr>
                <w:sz w:val="28"/>
                <w:szCs w:val="28"/>
              </w:rPr>
            </w:pPr>
          </w:p>
          <w:p w:rsidR="003450F0" w:rsidRPr="00EB0E3E" w:rsidRDefault="003450F0">
            <w:r w:rsidRPr="00EB0E3E">
              <w:t>Providing milk for PP children as an extra source of nutrition.</w:t>
            </w:r>
          </w:p>
          <w:p w:rsidR="00E269A5" w:rsidRDefault="00E269A5">
            <w:pPr>
              <w:rPr>
                <w:sz w:val="28"/>
                <w:szCs w:val="28"/>
              </w:rPr>
            </w:pPr>
          </w:p>
          <w:p w:rsidR="00EB0E3E" w:rsidRDefault="00EB0E3E">
            <w:pPr>
              <w:rPr>
                <w:sz w:val="28"/>
                <w:szCs w:val="28"/>
              </w:rPr>
            </w:pPr>
          </w:p>
          <w:p w:rsidR="00EB0E3E" w:rsidRDefault="00EB0E3E">
            <w:pPr>
              <w:rPr>
                <w:sz w:val="28"/>
                <w:szCs w:val="28"/>
              </w:rPr>
            </w:pPr>
          </w:p>
          <w:p w:rsidR="00E269A5" w:rsidRDefault="00E269A5">
            <w:pPr>
              <w:rPr>
                <w:sz w:val="28"/>
                <w:szCs w:val="28"/>
              </w:rPr>
            </w:pPr>
          </w:p>
          <w:p w:rsidR="00E269A5" w:rsidRPr="00EB0E3E" w:rsidRDefault="00E269A5">
            <w:r w:rsidRPr="00EB0E3E">
              <w:t>PP children gain breakfast club spaces to enable them to be in school on time and fed with a suitably nutritious breakfast to start the day. After school club places offered so children can complete reading / homework tasks at the end of the day. Data tracking.</w:t>
            </w:r>
          </w:p>
        </w:tc>
      </w:tr>
      <w:tr w:rsidR="007F0D4A" w:rsidTr="007F0D4A">
        <w:tc>
          <w:tcPr>
            <w:tcW w:w="5447" w:type="dxa"/>
            <w:shd w:val="clear" w:color="auto" w:fill="auto"/>
          </w:tcPr>
          <w:p w:rsidR="007F0D4A" w:rsidRDefault="007F0D4A" w:rsidP="008B6214">
            <w:pPr>
              <w:rPr>
                <w:sz w:val="32"/>
                <w:szCs w:val="32"/>
              </w:rPr>
            </w:pPr>
            <w:r>
              <w:rPr>
                <w:sz w:val="32"/>
                <w:szCs w:val="32"/>
              </w:rPr>
              <w:t>PSA</w:t>
            </w:r>
          </w:p>
          <w:p w:rsidR="00EB0E3E" w:rsidRDefault="00EB0E3E" w:rsidP="008B6214">
            <w:pPr>
              <w:rPr>
                <w:sz w:val="32"/>
                <w:szCs w:val="32"/>
              </w:rPr>
            </w:pPr>
          </w:p>
          <w:p w:rsidR="00EB0E3E" w:rsidRDefault="00EB0E3E" w:rsidP="008B6214">
            <w:pPr>
              <w:rPr>
                <w:i/>
                <w:color w:val="FF0000"/>
                <w:sz w:val="20"/>
                <w:szCs w:val="20"/>
              </w:rPr>
            </w:pPr>
            <w:r>
              <w:rPr>
                <w:i/>
                <w:color w:val="FF0000"/>
                <w:sz w:val="20"/>
                <w:szCs w:val="20"/>
              </w:rPr>
              <w:t>PSA involved with supporting nearly 50% of our PP families in some capacity (working with parents / financial support / supporting children in school)</w:t>
            </w:r>
          </w:p>
          <w:p w:rsidR="00EB0E3E" w:rsidRDefault="00EB0E3E" w:rsidP="008B6214">
            <w:pPr>
              <w:rPr>
                <w:i/>
                <w:color w:val="FF0000"/>
                <w:sz w:val="20"/>
                <w:szCs w:val="20"/>
              </w:rPr>
            </w:pPr>
            <w:r>
              <w:rPr>
                <w:i/>
                <w:color w:val="FF0000"/>
                <w:sz w:val="20"/>
                <w:szCs w:val="20"/>
              </w:rPr>
              <w:t xml:space="preserve">Impact has been positive in helping parents to engage with school life, help their children at home both academically and socially and reducing persistent absenteeism.  </w:t>
            </w:r>
          </w:p>
          <w:p w:rsidR="00EB0E3E" w:rsidRPr="00EB0E3E" w:rsidRDefault="00EB0E3E" w:rsidP="00EB0E3E">
            <w:pPr>
              <w:rPr>
                <w:i/>
                <w:color w:val="FF0000"/>
                <w:sz w:val="20"/>
                <w:szCs w:val="20"/>
              </w:rPr>
            </w:pPr>
            <w:r>
              <w:rPr>
                <w:i/>
                <w:color w:val="FF0000"/>
                <w:sz w:val="20"/>
                <w:szCs w:val="20"/>
              </w:rPr>
              <w:t>Impacting positively on data (above)</w:t>
            </w:r>
          </w:p>
          <w:p w:rsidR="00EB0E3E" w:rsidRPr="00EB0E3E" w:rsidRDefault="00EB0E3E" w:rsidP="008B6214">
            <w:pPr>
              <w:rPr>
                <w:i/>
                <w:color w:val="FF0000"/>
                <w:sz w:val="20"/>
                <w:szCs w:val="20"/>
              </w:rPr>
            </w:pPr>
          </w:p>
        </w:tc>
        <w:tc>
          <w:tcPr>
            <w:tcW w:w="1595" w:type="dxa"/>
            <w:shd w:val="clear" w:color="auto" w:fill="auto"/>
          </w:tcPr>
          <w:p w:rsidR="007F0D4A" w:rsidRDefault="007F0D4A" w:rsidP="003B4FE5">
            <w:pPr>
              <w:rPr>
                <w:sz w:val="32"/>
                <w:szCs w:val="32"/>
              </w:rPr>
            </w:pPr>
            <w:r>
              <w:rPr>
                <w:sz w:val="32"/>
                <w:szCs w:val="32"/>
              </w:rPr>
              <w:t>£</w:t>
            </w:r>
            <w:r w:rsidR="00770CE0">
              <w:rPr>
                <w:sz w:val="32"/>
                <w:szCs w:val="32"/>
              </w:rPr>
              <w:t>1</w:t>
            </w:r>
            <w:r w:rsidR="003B4FE5">
              <w:rPr>
                <w:sz w:val="32"/>
                <w:szCs w:val="32"/>
              </w:rPr>
              <w:t>064.33</w:t>
            </w:r>
          </w:p>
        </w:tc>
        <w:tc>
          <w:tcPr>
            <w:tcW w:w="3164" w:type="dxa"/>
            <w:shd w:val="clear" w:color="auto" w:fill="auto"/>
          </w:tcPr>
          <w:p w:rsidR="007F0D4A" w:rsidRPr="00EB0E3E" w:rsidRDefault="00E269A5">
            <w:r w:rsidRPr="00EB0E3E">
              <w:t>PSA supports our PP families enabling parents to overcome difficulties which stand as potential barriers for our children. The impact seen is children and families engaging in school life, accessing homework tasks and the curriculum in general. Data tracking.</w:t>
            </w:r>
            <w:bookmarkStart w:id="0" w:name="_GoBack"/>
            <w:bookmarkEnd w:id="0"/>
          </w:p>
        </w:tc>
      </w:tr>
      <w:tr w:rsidR="007F0D4A" w:rsidTr="007F0D4A">
        <w:tc>
          <w:tcPr>
            <w:tcW w:w="5447" w:type="dxa"/>
            <w:shd w:val="clear" w:color="auto" w:fill="auto"/>
          </w:tcPr>
          <w:p w:rsidR="007F0D4A" w:rsidRPr="00CF3E50" w:rsidRDefault="007F0D4A" w:rsidP="008B6214">
            <w:pPr>
              <w:rPr>
                <w:sz w:val="32"/>
                <w:szCs w:val="32"/>
              </w:rPr>
            </w:pPr>
          </w:p>
        </w:tc>
        <w:tc>
          <w:tcPr>
            <w:tcW w:w="1595" w:type="dxa"/>
            <w:shd w:val="clear" w:color="auto" w:fill="auto"/>
          </w:tcPr>
          <w:p w:rsidR="007F0D4A" w:rsidRPr="00CF3E50" w:rsidRDefault="007F0D4A" w:rsidP="00770CE0">
            <w:pPr>
              <w:rPr>
                <w:sz w:val="32"/>
                <w:szCs w:val="32"/>
              </w:rPr>
            </w:pPr>
          </w:p>
        </w:tc>
        <w:tc>
          <w:tcPr>
            <w:tcW w:w="3164" w:type="dxa"/>
            <w:shd w:val="clear" w:color="auto" w:fill="auto"/>
          </w:tcPr>
          <w:p w:rsidR="007F0D4A" w:rsidRDefault="007F0D4A">
            <w:pPr>
              <w:rPr>
                <w:sz w:val="32"/>
                <w:szCs w:val="32"/>
              </w:rPr>
            </w:pPr>
          </w:p>
        </w:tc>
      </w:tr>
      <w:tr w:rsidR="007F0D4A" w:rsidTr="008B6214">
        <w:tc>
          <w:tcPr>
            <w:tcW w:w="5447" w:type="dxa"/>
            <w:shd w:val="clear" w:color="auto" w:fill="D9D9D9" w:themeFill="background1" w:themeFillShade="D9"/>
          </w:tcPr>
          <w:p w:rsidR="007F0D4A" w:rsidRPr="00CF3E50" w:rsidRDefault="007F0D4A" w:rsidP="008B6214">
            <w:pPr>
              <w:rPr>
                <w:sz w:val="32"/>
                <w:szCs w:val="32"/>
              </w:rPr>
            </w:pPr>
            <w:r w:rsidRPr="00CF3E50">
              <w:rPr>
                <w:sz w:val="32"/>
                <w:szCs w:val="32"/>
              </w:rPr>
              <w:t xml:space="preserve">Total Expenditure </w:t>
            </w:r>
          </w:p>
        </w:tc>
        <w:tc>
          <w:tcPr>
            <w:tcW w:w="1595" w:type="dxa"/>
            <w:shd w:val="clear" w:color="auto" w:fill="D9D9D9" w:themeFill="background1" w:themeFillShade="D9"/>
          </w:tcPr>
          <w:p w:rsidR="007F0D4A" w:rsidRDefault="007F0D4A" w:rsidP="003B4FE5">
            <w:pPr>
              <w:rPr>
                <w:sz w:val="32"/>
                <w:szCs w:val="32"/>
              </w:rPr>
            </w:pPr>
            <w:r w:rsidRPr="00CF3E50">
              <w:rPr>
                <w:sz w:val="32"/>
                <w:szCs w:val="32"/>
              </w:rPr>
              <w:t>£</w:t>
            </w:r>
            <w:r w:rsidR="003B4FE5">
              <w:rPr>
                <w:sz w:val="32"/>
                <w:szCs w:val="32"/>
              </w:rPr>
              <w:t>18480</w:t>
            </w:r>
          </w:p>
        </w:tc>
        <w:tc>
          <w:tcPr>
            <w:tcW w:w="3164" w:type="dxa"/>
            <w:shd w:val="clear" w:color="auto" w:fill="D9D9D9" w:themeFill="background1" w:themeFillShade="D9"/>
          </w:tcPr>
          <w:p w:rsidR="007F0D4A" w:rsidRDefault="007F0D4A" w:rsidP="008B6214">
            <w:pPr>
              <w:rPr>
                <w:sz w:val="32"/>
                <w:szCs w:val="32"/>
              </w:rPr>
            </w:pPr>
          </w:p>
        </w:tc>
      </w:tr>
      <w:tr w:rsidR="007F0D4A" w:rsidTr="008B6214">
        <w:tc>
          <w:tcPr>
            <w:tcW w:w="5447" w:type="dxa"/>
          </w:tcPr>
          <w:p w:rsidR="007F0D4A" w:rsidRDefault="007F0D4A" w:rsidP="008B6214">
            <w:pPr>
              <w:rPr>
                <w:sz w:val="32"/>
                <w:szCs w:val="32"/>
              </w:rPr>
            </w:pPr>
          </w:p>
        </w:tc>
        <w:tc>
          <w:tcPr>
            <w:tcW w:w="1595" w:type="dxa"/>
          </w:tcPr>
          <w:p w:rsidR="007F0D4A" w:rsidRDefault="007F0D4A" w:rsidP="008B6214">
            <w:pPr>
              <w:rPr>
                <w:sz w:val="32"/>
                <w:szCs w:val="32"/>
              </w:rPr>
            </w:pPr>
          </w:p>
        </w:tc>
        <w:tc>
          <w:tcPr>
            <w:tcW w:w="3164" w:type="dxa"/>
          </w:tcPr>
          <w:p w:rsidR="007F0D4A" w:rsidRDefault="007F0D4A" w:rsidP="008B6214">
            <w:pPr>
              <w:rPr>
                <w:sz w:val="32"/>
                <w:szCs w:val="32"/>
              </w:rPr>
            </w:pPr>
          </w:p>
        </w:tc>
      </w:tr>
      <w:tr w:rsidR="007F0D4A" w:rsidTr="008B6214">
        <w:tc>
          <w:tcPr>
            <w:tcW w:w="5447" w:type="dxa"/>
            <w:shd w:val="clear" w:color="auto" w:fill="D9D9D9" w:themeFill="background1" w:themeFillShade="D9"/>
          </w:tcPr>
          <w:p w:rsidR="007F0D4A" w:rsidRDefault="007F0D4A" w:rsidP="008B6214">
            <w:pPr>
              <w:rPr>
                <w:sz w:val="32"/>
                <w:szCs w:val="32"/>
              </w:rPr>
            </w:pPr>
            <w:r>
              <w:rPr>
                <w:sz w:val="32"/>
                <w:szCs w:val="32"/>
              </w:rPr>
              <w:t xml:space="preserve">Amount carried forward </w:t>
            </w:r>
          </w:p>
        </w:tc>
        <w:tc>
          <w:tcPr>
            <w:tcW w:w="1595" w:type="dxa"/>
            <w:shd w:val="clear" w:color="auto" w:fill="D9D9D9" w:themeFill="background1" w:themeFillShade="D9"/>
          </w:tcPr>
          <w:p w:rsidR="007F0D4A" w:rsidRDefault="007F0D4A" w:rsidP="008B6214">
            <w:pPr>
              <w:rPr>
                <w:sz w:val="32"/>
                <w:szCs w:val="32"/>
              </w:rPr>
            </w:pPr>
            <w:r>
              <w:rPr>
                <w:sz w:val="32"/>
                <w:szCs w:val="32"/>
              </w:rPr>
              <w:t>£0</w:t>
            </w:r>
          </w:p>
        </w:tc>
        <w:tc>
          <w:tcPr>
            <w:tcW w:w="3164" w:type="dxa"/>
            <w:shd w:val="clear" w:color="auto" w:fill="D9D9D9" w:themeFill="background1" w:themeFillShade="D9"/>
          </w:tcPr>
          <w:p w:rsidR="007F0D4A" w:rsidRDefault="007F0D4A" w:rsidP="008B6214">
            <w:pPr>
              <w:rPr>
                <w:sz w:val="32"/>
                <w:szCs w:val="32"/>
              </w:rPr>
            </w:pPr>
          </w:p>
        </w:tc>
      </w:tr>
    </w:tbl>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E7316"/>
    <w:rsid w:val="00105FF9"/>
    <w:rsid w:val="0011093F"/>
    <w:rsid w:val="002C6F7A"/>
    <w:rsid w:val="002E2A92"/>
    <w:rsid w:val="003450F0"/>
    <w:rsid w:val="00347D48"/>
    <w:rsid w:val="0039725F"/>
    <w:rsid w:val="003B4FE5"/>
    <w:rsid w:val="003C0FF6"/>
    <w:rsid w:val="003E0F6B"/>
    <w:rsid w:val="003F3315"/>
    <w:rsid w:val="004262B2"/>
    <w:rsid w:val="004517A3"/>
    <w:rsid w:val="004A7CEE"/>
    <w:rsid w:val="00531A88"/>
    <w:rsid w:val="00540F09"/>
    <w:rsid w:val="00566441"/>
    <w:rsid w:val="00574868"/>
    <w:rsid w:val="005B054F"/>
    <w:rsid w:val="005B1D77"/>
    <w:rsid w:val="005C2ADC"/>
    <w:rsid w:val="005C3BF1"/>
    <w:rsid w:val="005E1FBE"/>
    <w:rsid w:val="00636FB9"/>
    <w:rsid w:val="00653D9C"/>
    <w:rsid w:val="006805A5"/>
    <w:rsid w:val="00684488"/>
    <w:rsid w:val="006A1189"/>
    <w:rsid w:val="006D6E0D"/>
    <w:rsid w:val="006F53D3"/>
    <w:rsid w:val="007048E8"/>
    <w:rsid w:val="007511DC"/>
    <w:rsid w:val="00770CE0"/>
    <w:rsid w:val="00793F5C"/>
    <w:rsid w:val="007B6404"/>
    <w:rsid w:val="007C7672"/>
    <w:rsid w:val="007E6CBC"/>
    <w:rsid w:val="007F0D4A"/>
    <w:rsid w:val="007F5889"/>
    <w:rsid w:val="00814DEE"/>
    <w:rsid w:val="00857669"/>
    <w:rsid w:val="00877EFE"/>
    <w:rsid w:val="00913FF1"/>
    <w:rsid w:val="00965047"/>
    <w:rsid w:val="009A3159"/>
    <w:rsid w:val="009D621D"/>
    <w:rsid w:val="00AA4602"/>
    <w:rsid w:val="00AA66FE"/>
    <w:rsid w:val="00B022F7"/>
    <w:rsid w:val="00B2764C"/>
    <w:rsid w:val="00C11AC6"/>
    <w:rsid w:val="00C67BF8"/>
    <w:rsid w:val="00CF3E50"/>
    <w:rsid w:val="00D62917"/>
    <w:rsid w:val="00D72578"/>
    <w:rsid w:val="00D86A95"/>
    <w:rsid w:val="00E24F97"/>
    <w:rsid w:val="00E269A5"/>
    <w:rsid w:val="00EB0E3E"/>
    <w:rsid w:val="00EC664C"/>
    <w:rsid w:val="00EE785B"/>
    <w:rsid w:val="00F069EF"/>
    <w:rsid w:val="00F165FC"/>
    <w:rsid w:val="00F554CD"/>
    <w:rsid w:val="00FC0C78"/>
    <w:rsid w:val="00FD14C2"/>
    <w:rsid w:val="00FF1D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C8F988-44A7-4D4C-81AF-7A3BAC26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Microsoft</cp:lastModifiedBy>
  <cp:revision>2</cp:revision>
  <cp:lastPrinted>2014-11-04T14:05:00Z</cp:lastPrinted>
  <dcterms:created xsi:type="dcterms:W3CDTF">2018-03-24T22:51:00Z</dcterms:created>
  <dcterms:modified xsi:type="dcterms:W3CDTF">2018-03-24T22:51:00Z</dcterms:modified>
</cp:coreProperties>
</file>